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44FD" w14:textId="77777777" w:rsidR="00CC44A4" w:rsidRDefault="00CC44A4"/>
    <w:p w14:paraId="4BE15F8C" w14:textId="77777777" w:rsidR="00CC44A4" w:rsidRPr="00120CEB" w:rsidRDefault="00CC44A4">
      <w:pPr>
        <w:rPr>
          <w:sz w:val="24"/>
          <w:szCs w:val="24"/>
        </w:rPr>
      </w:pPr>
    </w:p>
    <w:p w14:paraId="201B5C32" w14:textId="77777777" w:rsidR="0043306D" w:rsidRPr="00120CEB" w:rsidRDefault="0043306D" w:rsidP="0043306D">
      <w:pPr>
        <w:rPr>
          <w:b/>
          <w:sz w:val="24"/>
          <w:szCs w:val="24"/>
        </w:rPr>
      </w:pPr>
      <w:r w:rsidRPr="00120CEB">
        <w:rPr>
          <w:b/>
          <w:sz w:val="24"/>
          <w:szCs w:val="24"/>
        </w:rPr>
        <w:t>Memo</w:t>
      </w:r>
    </w:p>
    <w:p w14:paraId="54ACB7F0" w14:textId="77777777" w:rsidR="0043306D" w:rsidRPr="00120CEB" w:rsidRDefault="0043306D" w:rsidP="0043306D">
      <w:pPr>
        <w:rPr>
          <w:b/>
          <w:sz w:val="24"/>
          <w:szCs w:val="24"/>
        </w:rPr>
      </w:pPr>
    </w:p>
    <w:p w14:paraId="011960DC" w14:textId="2918DEC9" w:rsidR="002453BF" w:rsidRPr="00120CEB" w:rsidRDefault="0043306D" w:rsidP="00C55724">
      <w:pPr>
        <w:rPr>
          <w:sz w:val="24"/>
          <w:szCs w:val="24"/>
        </w:rPr>
      </w:pPr>
      <w:r w:rsidRPr="00120CEB">
        <w:rPr>
          <w:sz w:val="24"/>
          <w:szCs w:val="24"/>
        </w:rPr>
        <w:t>TO:</w:t>
      </w:r>
      <w:r w:rsidRPr="00120CEB">
        <w:rPr>
          <w:sz w:val="24"/>
          <w:szCs w:val="24"/>
        </w:rPr>
        <w:tab/>
      </w:r>
      <w:r w:rsidRPr="00120CEB">
        <w:rPr>
          <w:sz w:val="24"/>
          <w:szCs w:val="24"/>
        </w:rPr>
        <w:tab/>
      </w:r>
      <w:r w:rsidR="00455C8A" w:rsidRPr="00120CEB">
        <w:rPr>
          <w:sz w:val="24"/>
          <w:szCs w:val="24"/>
        </w:rPr>
        <w:t>Mayor and Council</w:t>
      </w:r>
    </w:p>
    <w:p w14:paraId="45A59643" w14:textId="77777777" w:rsidR="001803DA" w:rsidRPr="00120CEB" w:rsidRDefault="001803DA" w:rsidP="002453BF">
      <w:pPr>
        <w:rPr>
          <w:sz w:val="24"/>
          <w:szCs w:val="24"/>
        </w:rPr>
      </w:pPr>
      <w:r w:rsidRPr="00120CEB">
        <w:rPr>
          <w:sz w:val="24"/>
          <w:szCs w:val="24"/>
        </w:rPr>
        <w:tab/>
        <w:t xml:space="preserve">            </w:t>
      </w:r>
    </w:p>
    <w:p w14:paraId="7C8266F9" w14:textId="248B31B6" w:rsidR="0043306D" w:rsidRPr="00120CEB" w:rsidRDefault="0043306D" w:rsidP="0043306D">
      <w:pPr>
        <w:rPr>
          <w:sz w:val="24"/>
          <w:szCs w:val="24"/>
        </w:rPr>
      </w:pPr>
      <w:r w:rsidRPr="00120CEB">
        <w:rPr>
          <w:sz w:val="24"/>
          <w:szCs w:val="24"/>
        </w:rPr>
        <w:t>FROM:</w:t>
      </w:r>
      <w:r w:rsidRPr="00120CEB">
        <w:rPr>
          <w:sz w:val="24"/>
          <w:szCs w:val="24"/>
        </w:rPr>
        <w:tab/>
      </w:r>
      <w:r w:rsidR="005C71B9" w:rsidRPr="00120CEB">
        <w:rPr>
          <w:sz w:val="24"/>
          <w:szCs w:val="24"/>
        </w:rPr>
        <w:t>Curtis Hindman</w:t>
      </w:r>
      <w:r w:rsidR="006046FC" w:rsidRPr="00120CEB">
        <w:rPr>
          <w:sz w:val="24"/>
          <w:szCs w:val="24"/>
        </w:rPr>
        <w:t xml:space="preserve">, </w:t>
      </w:r>
      <w:r w:rsidR="005C71B9" w:rsidRPr="00120CEB">
        <w:rPr>
          <w:sz w:val="24"/>
          <w:szCs w:val="24"/>
        </w:rPr>
        <w:t xml:space="preserve">Interim </w:t>
      </w:r>
      <w:r w:rsidR="006046FC" w:rsidRPr="00120CEB">
        <w:rPr>
          <w:sz w:val="24"/>
          <w:szCs w:val="24"/>
        </w:rPr>
        <w:t>Community Development Director</w:t>
      </w:r>
    </w:p>
    <w:p w14:paraId="31B55392" w14:textId="6D912190" w:rsidR="0043306D" w:rsidRPr="00120CEB" w:rsidRDefault="0043306D" w:rsidP="0043306D">
      <w:pPr>
        <w:rPr>
          <w:sz w:val="24"/>
          <w:szCs w:val="24"/>
        </w:rPr>
      </w:pPr>
      <w:r w:rsidRPr="00120CEB">
        <w:rPr>
          <w:sz w:val="24"/>
          <w:szCs w:val="24"/>
        </w:rPr>
        <w:t>DATE:</w:t>
      </w:r>
      <w:r w:rsidRPr="00120CEB">
        <w:rPr>
          <w:sz w:val="24"/>
          <w:szCs w:val="24"/>
        </w:rPr>
        <w:tab/>
      </w:r>
      <w:r w:rsidRPr="00120CEB">
        <w:rPr>
          <w:sz w:val="24"/>
          <w:szCs w:val="24"/>
        </w:rPr>
        <w:tab/>
      </w:r>
      <w:r w:rsidR="005C71B9" w:rsidRPr="00120CEB">
        <w:rPr>
          <w:sz w:val="24"/>
          <w:szCs w:val="24"/>
        </w:rPr>
        <w:t>November 28, 2022</w:t>
      </w:r>
    </w:p>
    <w:p w14:paraId="1453DE49" w14:textId="0E2A7B20" w:rsidR="0040775A" w:rsidRPr="00120CEB" w:rsidRDefault="00CC44A4" w:rsidP="002D4A54">
      <w:pPr>
        <w:rPr>
          <w:sz w:val="24"/>
          <w:szCs w:val="24"/>
        </w:rPr>
      </w:pPr>
      <w:r w:rsidRPr="00120CEB">
        <w:rPr>
          <w:sz w:val="24"/>
          <w:szCs w:val="24"/>
        </w:rPr>
        <w:t>RE:</w:t>
      </w:r>
      <w:r w:rsidRPr="00120CEB">
        <w:rPr>
          <w:sz w:val="24"/>
          <w:szCs w:val="24"/>
        </w:rPr>
        <w:tab/>
      </w:r>
      <w:r w:rsidRPr="00120CEB">
        <w:rPr>
          <w:sz w:val="24"/>
          <w:szCs w:val="24"/>
        </w:rPr>
        <w:tab/>
      </w:r>
      <w:r w:rsidR="007D30C8" w:rsidRPr="00120CEB">
        <w:rPr>
          <w:sz w:val="24"/>
          <w:szCs w:val="24"/>
        </w:rPr>
        <w:t>Public Hearing –</w:t>
      </w:r>
      <w:r w:rsidR="0051304A" w:rsidRPr="00120CEB">
        <w:rPr>
          <w:sz w:val="24"/>
          <w:szCs w:val="24"/>
        </w:rPr>
        <w:t xml:space="preserve"> </w:t>
      </w:r>
      <w:r w:rsidR="00795712" w:rsidRPr="00120CEB">
        <w:rPr>
          <w:sz w:val="24"/>
          <w:szCs w:val="24"/>
        </w:rPr>
        <w:t>R</w:t>
      </w:r>
      <w:r w:rsidR="008A502C" w:rsidRPr="00120CEB">
        <w:rPr>
          <w:sz w:val="24"/>
          <w:szCs w:val="24"/>
        </w:rPr>
        <w:t>ez</w:t>
      </w:r>
      <w:r w:rsidR="007D30C8" w:rsidRPr="00120CEB">
        <w:rPr>
          <w:sz w:val="24"/>
          <w:szCs w:val="24"/>
        </w:rPr>
        <w:t>oning</w:t>
      </w:r>
      <w:r w:rsidR="0043306D" w:rsidRPr="00120CEB">
        <w:rPr>
          <w:sz w:val="24"/>
          <w:szCs w:val="24"/>
        </w:rPr>
        <w:t xml:space="preserve"> – </w:t>
      </w:r>
      <w:r w:rsidR="005C71B9" w:rsidRPr="00120CEB">
        <w:rPr>
          <w:sz w:val="24"/>
          <w:szCs w:val="24"/>
        </w:rPr>
        <w:t>Howard Road Ball Field</w:t>
      </w:r>
      <w:r w:rsidR="001E203D" w:rsidRPr="00120CEB">
        <w:rPr>
          <w:sz w:val="24"/>
          <w:szCs w:val="24"/>
        </w:rPr>
        <w:t xml:space="preserve"> Property</w:t>
      </w:r>
    </w:p>
    <w:p w14:paraId="70834C9D" w14:textId="402C3321" w:rsidR="008A502C" w:rsidRPr="00120CEB" w:rsidRDefault="007D30C8">
      <w:pPr>
        <w:rPr>
          <w:sz w:val="24"/>
          <w:szCs w:val="24"/>
        </w:rPr>
      </w:pPr>
      <w:r w:rsidRPr="00120CEB">
        <w:rPr>
          <w:sz w:val="24"/>
          <w:szCs w:val="24"/>
        </w:rPr>
        <w:tab/>
      </w:r>
      <w:r w:rsidRPr="00120CEB">
        <w:rPr>
          <w:sz w:val="24"/>
          <w:szCs w:val="24"/>
        </w:rPr>
        <w:tab/>
      </w:r>
      <w:r w:rsidR="008A502C" w:rsidRPr="00120CEB">
        <w:rPr>
          <w:sz w:val="24"/>
          <w:szCs w:val="24"/>
        </w:rPr>
        <w:t xml:space="preserve">Residential </w:t>
      </w:r>
      <w:r w:rsidR="005C71B9" w:rsidRPr="00120CEB">
        <w:rPr>
          <w:sz w:val="24"/>
          <w:szCs w:val="24"/>
        </w:rPr>
        <w:t>R-40</w:t>
      </w:r>
      <w:r w:rsidR="008A502C" w:rsidRPr="00120CEB">
        <w:rPr>
          <w:sz w:val="24"/>
          <w:szCs w:val="24"/>
        </w:rPr>
        <w:t xml:space="preserve"> to </w:t>
      </w:r>
      <w:r w:rsidR="005C71B9" w:rsidRPr="00120CEB">
        <w:rPr>
          <w:sz w:val="24"/>
          <w:szCs w:val="24"/>
        </w:rPr>
        <w:t>GI- General Industrial</w:t>
      </w:r>
    </w:p>
    <w:p w14:paraId="781F28C7" w14:textId="08C18D99" w:rsidR="001803DA" w:rsidRPr="00120CEB" w:rsidRDefault="001803DA">
      <w:pPr>
        <w:rPr>
          <w:sz w:val="24"/>
          <w:szCs w:val="24"/>
        </w:rPr>
      </w:pPr>
      <w:r w:rsidRPr="00120CEB">
        <w:rPr>
          <w:sz w:val="24"/>
          <w:szCs w:val="24"/>
        </w:rPr>
        <w:tab/>
      </w:r>
      <w:r w:rsidRPr="00120CEB">
        <w:rPr>
          <w:sz w:val="24"/>
          <w:szCs w:val="24"/>
        </w:rPr>
        <w:tab/>
      </w:r>
    </w:p>
    <w:p w14:paraId="5E6C6356" w14:textId="77777777" w:rsidR="00CC44A4" w:rsidRPr="007B4A12" w:rsidRDefault="006046FC">
      <w:pPr>
        <w:rPr>
          <w:sz w:val="24"/>
        </w:rPr>
      </w:pPr>
      <w:r w:rsidRPr="007B4A12">
        <w:rPr>
          <w:noProof/>
          <w:sz w:val="24"/>
        </w:rPr>
        <mc:AlternateContent>
          <mc:Choice Requires="wps">
            <w:drawing>
              <wp:anchor distT="0" distB="0" distL="114300" distR="114300" simplePos="0" relativeHeight="251657728" behindDoc="0" locked="0" layoutInCell="0" allowOverlap="1" wp14:anchorId="1332FA21" wp14:editId="25B27FB5">
                <wp:simplePos x="0" y="0"/>
                <wp:positionH relativeFrom="column">
                  <wp:posOffset>-45720</wp:posOffset>
                </wp:positionH>
                <wp:positionV relativeFrom="paragraph">
                  <wp:posOffset>99060</wp:posOffset>
                </wp:positionV>
                <wp:extent cx="57607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938C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fAEw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" o:allowincell="f" strokeweight="1.25pt"/>
            </w:pict>
          </mc:Fallback>
        </mc:AlternateContent>
      </w:r>
    </w:p>
    <w:p w14:paraId="4BF00C8F" w14:textId="77777777" w:rsidR="00CC44A4" w:rsidRPr="007B4A12" w:rsidRDefault="00CC44A4">
      <w:pPr>
        <w:rPr>
          <w:sz w:val="24"/>
        </w:rPr>
      </w:pPr>
    </w:p>
    <w:p w14:paraId="531E99E6" w14:textId="77777777" w:rsidR="00CC44A4" w:rsidRPr="007B4A12" w:rsidRDefault="00CC44A4">
      <w:pPr>
        <w:rPr>
          <w:b/>
          <w:sz w:val="24"/>
        </w:rPr>
      </w:pPr>
      <w:r w:rsidRPr="007B4A12">
        <w:rPr>
          <w:b/>
          <w:sz w:val="24"/>
        </w:rPr>
        <w:t>Background</w:t>
      </w:r>
    </w:p>
    <w:p w14:paraId="5802DF20" w14:textId="77777777" w:rsidR="00CC44A4" w:rsidRPr="007B4A12" w:rsidRDefault="00CC44A4">
      <w:pPr>
        <w:rPr>
          <w:sz w:val="24"/>
        </w:rPr>
      </w:pPr>
    </w:p>
    <w:p w14:paraId="033CD760" w14:textId="17FBEE9E" w:rsidR="00845341" w:rsidRDefault="001803DA" w:rsidP="0001684D">
      <w:pPr>
        <w:rPr>
          <w:sz w:val="24"/>
        </w:rPr>
      </w:pPr>
      <w:r w:rsidRPr="007B4A12">
        <w:rPr>
          <w:sz w:val="24"/>
        </w:rPr>
        <w:t>T</w:t>
      </w:r>
      <w:r w:rsidR="00230FDF" w:rsidRPr="007B4A12">
        <w:rPr>
          <w:sz w:val="24"/>
        </w:rPr>
        <w:t xml:space="preserve">he City of Senoia </w:t>
      </w:r>
      <w:r w:rsidR="002F1DFD">
        <w:rPr>
          <w:sz w:val="24"/>
        </w:rPr>
        <w:t>requests</w:t>
      </w:r>
      <w:r w:rsidR="008A502C" w:rsidRPr="007B4A12">
        <w:rPr>
          <w:sz w:val="24"/>
        </w:rPr>
        <w:t xml:space="preserve"> </w:t>
      </w:r>
      <w:proofErr w:type="gramStart"/>
      <w:r w:rsidR="00B657AE" w:rsidRPr="007B4A12">
        <w:rPr>
          <w:sz w:val="24"/>
        </w:rPr>
        <w:t>to</w:t>
      </w:r>
      <w:proofErr w:type="gramEnd"/>
      <w:r w:rsidR="00B657AE" w:rsidRPr="007B4A12">
        <w:rPr>
          <w:sz w:val="24"/>
        </w:rPr>
        <w:t xml:space="preserve"> amend the Zoning Map</w:t>
      </w:r>
      <w:r w:rsidR="0001684D" w:rsidRPr="007B4A12">
        <w:rPr>
          <w:sz w:val="24"/>
        </w:rPr>
        <w:t xml:space="preserve"> </w:t>
      </w:r>
      <w:r w:rsidR="00845341" w:rsidRPr="007B4A12">
        <w:rPr>
          <w:sz w:val="24"/>
        </w:rPr>
        <w:t xml:space="preserve">for </w:t>
      </w:r>
      <w:r w:rsidR="00845341">
        <w:rPr>
          <w:sz w:val="24"/>
        </w:rPr>
        <w:t>the property at 310 Howard Road</w:t>
      </w:r>
      <w:r w:rsidR="00845341" w:rsidRPr="007B4A12">
        <w:rPr>
          <w:sz w:val="24"/>
        </w:rPr>
        <w:t xml:space="preserve"> </w:t>
      </w:r>
      <w:r w:rsidR="002F1DFD" w:rsidRPr="007B4A12">
        <w:rPr>
          <w:sz w:val="24"/>
        </w:rPr>
        <w:t>from</w:t>
      </w:r>
      <w:r w:rsidR="00033CD8" w:rsidRPr="007B4A12">
        <w:rPr>
          <w:sz w:val="24"/>
        </w:rPr>
        <w:t xml:space="preserve"> </w:t>
      </w:r>
      <w:r w:rsidR="002F1DFD">
        <w:rPr>
          <w:sz w:val="24"/>
        </w:rPr>
        <w:t>(</w:t>
      </w:r>
      <w:r w:rsidR="005C71B9">
        <w:rPr>
          <w:sz w:val="24"/>
        </w:rPr>
        <w:t>R-40</w:t>
      </w:r>
      <w:r w:rsidR="002F1DFD">
        <w:rPr>
          <w:sz w:val="24"/>
        </w:rPr>
        <w:t>)</w:t>
      </w:r>
      <w:r w:rsidR="005C71B9">
        <w:rPr>
          <w:sz w:val="24"/>
        </w:rPr>
        <w:t xml:space="preserve"> Residential </w:t>
      </w:r>
      <w:r w:rsidR="00845341">
        <w:rPr>
          <w:sz w:val="24"/>
        </w:rPr>
        <w:t>to (GI) General Industrial</w:t>
      </w:r>
      <w:r w:rsidR="002811D9">
        <w:rPr>
          <w:sz w:val="24"/>
        </w:rPr>
        <w:t xml:space="preserve">. </w:t>
      </w:r>
    </w:p>
    <w:p w14:paraId="5A24DF4E" w14:textId="77777777" w:rsidR="00845341" w:rsidRDefault="00845341" w:rsidP="0001684D">
      <w:pPr>
        <w:rPr>
          <w:sz w:val="24"/>
        </w:rPr>
      </w:pPr>
    </w:p>
    <w:p w14:paraId="42574708" w14:textId="7BFDCE8B" w:rsidR="00845341" w:rsidRDefault="00A65190" w:rsidP="0001684D">
      <w:pPr>
        <w:rPr>
          <w:sz w:val="24"/>
        </w:rPr>
      </w:pPr>
      <w:r w:rsidRPr="007B4A12">
        <w:rPr>
          <w:sz w:val="24"/>
        </w:rPr>
        <w:t>The property is</w:t>
      </w:r>
      <w:r w:rsidR="008315BE" w:rsidRPr="007B4A12">
        <w:rPr>
          <w:sz w:val="24"/>
        </w:rPr>
        <w:t xml:space="preserve"> currently zoned </w:t>
      </w:r>
      <w:r w:rsidR="002F1DFD">
        <w:rPr>
          <w:sz w:val="24"/>
        </w:rPr>
        <w:t>(</w:t>
      </w:r>
      <w:r w:rsidR="00C67A6C">
        <w:rPr>
          <w:sz w:val="24"/>
        </w:rPr>
        <w:t>R-40</w:t>
      </w:r>
      <w:r w:rsidR="002F1DFD">
        <w:rPr>
          <w:sz w:val="24"/>
        </w:rPr>
        <w:t xml:space="preserve">) </w:t>
      </w:r>
      <w:r w:rsidR="00C67A6C">
        <w:rPr>
          <w:sz w:val="24"/>
        </w:rPr>
        <w:t xml:space="preserve">Residential </w:t>
      </w:r>
      <w:r w:rsidR="00A06DD2">
        <w:rPr>
          <w:sz w:val="24"/>
        </w:rPr>
        <w:t>and was shown in the Parks, Recreation, and Conservation Land use Category in the 2016 Comprehensive Plan. W</w:t>
      </w:r>
      <w:r w:rsidR="00C67A6C">
        <w:rPr>
          <w:sz w:val="24"/>
        </w:rPr>
        <w:t xml:space="preserve">ith the </w:t>
      </w:r>
      <w:r w:rsidR="00845341">
        <w:rPr>
          <w:sz w:val="24"/>
        </w:rPr>
        <w:t xml:space="preserve">completion of the </w:t>
      </w:r>
      <w:r w:rsidR="00C67A6C">
        <w:rPr>
          <w:sz w:val="24"/>
        </w:rPr>
        <w:t xml:space="preserve">new </w:t>
      </w:r>
      <w:r w:rsidR="004865C7">
        <w:rPr>
          <w:sz w:val="24"/>
        </w:rPr>
        <w:t>Leroy Johnson A</w:t>
      </w:r>
      <w:r w:rsidR="00C67A6C">
        <w:rPr>
          <w:sz w:val="24"/>
        </w:rPr>
        <w:t xml:space="preserve">thletic </w:t>
      </w:r>
      <w:r w:rsidR="004865C7">
        <w:rPr>
          <w:sz w:val="24"/>
        </w:rPr>
        <w:t>C</w:t>
      </w:r>
      <w:r w:rsidR="00C67A6C">
        <w:rPr>
          <w:sz w:val="24"/>
        </w:rPr>
        <w:t>omplex on Highway 16</w:t>
      </w:r>
      <w:r w:rsidR="00A06DD2">
        <w:rPr>
          <w:sz w:val="24"/>
        </w:rPr>
        <w:t xml:space="preserve">, </w:t>
      </w:r>
      <w:r w:rsidR="00C67A6C">
        <w:rPr>
          <w:sz w:val="24"/>
        </w:rPr>
        <w:t xml:space="preserve">the </w:t>
      </w:r>
      <w:proofErr w:type="gramStart"/>
      <w:r w:rsidR="002F1DFD">
        <w:rPr>
          <w:sz w:val="24"/>
        </w:rPr>
        <w:t>City</w:t>
      </w:r>
      <w:proofErr w:type="gramEnd"/>
      <w:r w:rsidR="00C67A6C">
        <w:rPr>
          <w:sz w:val="24"/>
        </w:rPr>
        <w:t xml:space="preserve"> is </w:t>
      </w:r>
      <w:r w:rsidR="00202670">
        <w:rPr>
          <w:sz w:val="24"/>
        </w:rPr>
        <w:t xml:space="preserve">now </w:t>
      </w:r>
      <w:r w:rsidR="00C67A6C">
        <w:rPr>
          <w:sz w:val="24"/>
        </w:rPr>
        <w:t>ready to move forward with the rezoning</w:t>
      </w:r>
      <w:r w:rsidR="00845341">
        <w:rPr>
          <w:sz w:val="24"/>
        </w:rPr>
        <w:t xml:space="preserve"> of the </w:t>
      </w:r>
      <w:r w:rsidR="002F1DFD">
        <w:rPr>
          <w:sz w:val="24"/>
        </w:rPr>
        <w:t>o</w:t>
      </w:r>
      <w:r w:rsidR="00D95307">
        <w:rPr>
          <w:sz w:val="24"/>
        </w:rPr>
        <w:t xml:space="preserve">riginal </w:t>
      </w:r>
      <w:r w:rsidR="00845341">
        <w:rPr>
          <w:sz w:val="24"/>
        </w:rPr>
        <w:t>Leroy Johnson Ballfields</w:t>
      </w:r>
      <w:r w:rsidR="004865C7">
        <w:rPr>
          <w:sz w:val="24"/>
        </w:rPr>
        <w:t xml:space="preserve"> on Howard Road</w:t>
      </w:r>
      <w:r w:rsidR="00845341">
        <w:rPr>
          <w:sz w:val="24"/>
        </w:rPr>
        <w:t xml:space="preserve">. </w:t>
      </w:r>
    </w:p>
    <w:p w14:paraId="03C12EC7" w14:textId="77777777" w:rsidR="00845341" w:rsidRDefault="00845341" w:rsidP="0001684D">
      <w:pPr>
        <w:rPr>
          <w:sz w:val="24"/>
        </w:rPr>
      </w:pPr>
    </w:p>
    <w:p w14:paraId="338F3FE8" w14:textId="7A29A6FE" w:rsidR="00AF1BAB" w:rsidRPr="007B4A12" w:rsidRDefault="00845341" w:rsidP="0001684D">
      <w:pPr>
        <w:rPr>
          <w:sz w:val="24"/>
        </w:rPr>
      </w:pPr>
      <w:r>
        <w:rPr>
          <w:sz w:val="24"/>
        </w:rPr>
        <w:t>According to the</w:t>
      </w:r>
      <w:r w:rsidR="00C67A6C">
        <w:rPr>
          <w:sz w:val="24"/>
        </w:rPr>
        <w:t xml:space="preserve"> Comprehensive Plan </w:t>
      </w:r>
      <w:r w:rsidR="004865C7">
        <w:rPr>
          <w:sz w:val="24"/>
        </w:rPr>
        <w:t xml:space="preserve">amended and </w:t>
      </w:r>
      <w:r w:rsidR="00C67A6C">
        <w:rPr>
          <w:sz w:val="24"/>
        </w:rPr>
        <w:t xml:space="preserve">adopted in 2021 </w:t>
      </w:r>
      <w:r>
        <w:rPr>
          <w:sz w:val="24"/>
        </w:rPr>
        <w:t>this property</w:t>
      </w:r>
      <w:r w:rsidR="004865C7">
        <w:rPr>
          <w:sz w:val="24"/>
        </w:rPr>
        <w:t xml:space="preserve"> has been</w:t>
      </w:r>
      <w:r w:rsidR="00A06DD2">
        <w:rPr>
          <w:sz w:val="24"/>
        </w:rPr>
        <w:t xml:space="preserve"> shown</w:t>
      </w:r>
      <w:r>
        <w:rPr>
          <w:sz w:val="24"/>
        </w:rPr>
        <w:t xml:space="preserve"> in the “F</w:t>
      </w:r>
      <w:r w:rsidR="00C67A6C">
        <w:rPr>
          <w:sz w:val="24"/>
        </w:rPr>
        <w:t xml:space="preserve">uture </w:t>
      </w:r>
      <w:r>
        <w:rPr>
          <w:sz w:val="24"/>
        </w:rPr>
        <w:t>L</w:t>
      </w:r>
      <w:r w:rsidR="00C67A6C">
        <w:rPr>
          <w:sz w:val="24"/>
        </w:rPr>
        <w:t xml:space="preserve">and </w:t>
      </w:r>
      <w:r>
        <w:rPr>
          <w:sz w:val="24"/>
        </w:rPr>
        <w:t xml:space="preserve">Use Plan” </w:t>
      </w:r>
      <w:r w:rsidR="002F1DFD">
        <w:rPr>
          <w:sz w:val="24"/>
        </w:rPr>
        <w:t xml:space="preserve">as (GI) </w:t>
      </w:r>
      <w:r>
        <w:rPr>
          <w:sz w:val="24"/>
        </w:rPr>
        <w:t xml:space="preserve">General Industrial. </w:t>
      </w:r>
    </w:p>
    <w:p w14:paraId="19937ADE" w14:textId="77777777" w:rsidR="00AF1BAB" w:rsidRPr="007B4A12" w:rsidRDefault="00AF1BAB" w:rsidP="0001684D">
      <w:pPr>
        <w:rPr>
          <w:sz w:val="24"/>
        </w:rPr>
      </w:pPr>
    </w:p>
    <w:p w14:paraId="19DF3AAE" w14:textId="77777777" w:rsidR="002F1DFD" w:rsidRDefault="002F1DFD" w:rsidP="002F1DFD">
      <w:pPr>
        <w:rPr>
          <w:color w:val="000000"/>
          <w:sz w:val="24"/>
          <w:szCs w:val="24"/>
          <w:shd w:val="clear" w:color="auto" w:fill="FFFFFF"/>
        </w:rPr>
      </w:pPr>
    </w:p>
    <w:p w14:paraId="2B513B13" w14:textId="0129A06D" w:rsidR="00CC44A4" w:rsidRDefault="00CC44A4" w:rsidP="002F1DFD">
      <w:pPr>
        <w:rPr>
          <w:b/>
          <w:sz w:val="24"/>
        </w:rPr>
      </w:pPr>
      <w:r w:rsidRPr="007B4A12">
        <w:rPr>
          <w:b/>
          <w:sz w:val="24"/>
        </w:rPr>
        <w:t>Adminis</w:t>
      </w:r>
      <w:r w:rsidR="0040775A" w:rsidRPr="007B4A12">
        <w:rPr>
          <w:b/>
          <w:sz w:val="24"/>
        </w:rPr>
        <w:t>tra</w:t>
      </w:r>
      <w:r w:rsidRPr="007B4A12">
        <w:rPr>
          <w:b/>
          <w:sz w:val="24"/>
        </w:rPr>
        <w:t>tor's Report</w:t>
      </w:r>
    </w:p>
    <w:p w14:paraId="534E23C1" w14:textId="77777777" w:rsidR="00752E08" w:rsidRPr="002F1DFD" w:rsidRDefault="00752E08" w:rsidP="002F1DFD">
      <w:pPr>
        <w:rPr>
          <w:color w:val="000000"/>
          <w:sz w:val="24"/>
          <w:szCs w:val="24"/>
          <w:shd w:val="clear" w:color="auto" w:fill="FFFFFF"/>
        </w:rPr>
      </w:pPr>
    </w:p>
    <w:p w14:paraId="6D1722E2" w14:textId="1D75F9D8" w:rsidR="002F1DFD" w:rsidRPr="007B4A12" w:rsidRDefault="00FB14A2">
      <w:pPr>
        <w:rPr>
          <w:sz w:val="24"/>
        </w:rPr>
      </w:pPr>
      <w:r w:rsidRPr="007B4A12">
        <w:rPr>
          <w:sz w:val="24"/>
        </w:rPr>
        <w:t xml:space="preserve">In consideration of </w:t>
      </w:r>
      <w:r w:rsidR="00202670">
        <w:rPr>
          <w:sz w:val="24"/>
        </w:rPr>
        <w:t>the zoning change</w:t>
      </w:r>
      <w:r w:rsidRPr="007B4A12">
        <w:rPr>
          <w:sz w:val="24"/>
        </w:rPr>
        <w:t>,</w:t>
      </w:r>
      <w:r w:rsidR="00D72E7D" w:rsidRPr="007B4A12">
        <w:rPr>
          <w:sz w:val="24"/>
        </w:rPr>
        <w:t xml:space="preserve"> the </w:t>
      </w:r>
      <w:r w:rsidR="002F1DFD">
        <w:rPr>
          <w:sz w:val="24"/>
        </w:rPr>
        <w:t>Council</w:t>
      </w:r>
      <w:r w:rsidR="00F35778" w:rsidRPr="007B4A12">
        <w:rPr>
          <w:sz w:val="24"/>
        </w:rPr>
        <w:t xml:space="preserve"> should </w:t>
      </w:r>
      <w:r w:rsidR="00202670">
        <w:rPr>
          <w:sz w:val="24"/>
        </w:rPr>
        <w:t xml:space="preserve">consider </w:t>
      </w:r>
      <w:r w:rsidR="00F35778" w:rsidRPr="007B4A12">
        <w:rPr>
          <w:sz w:val="24"/>
        </w:rPr>
        <w:t xml:space="preserve">the </w:t>
      </w:r>
      <w:r w:rsidR="00202670">
        <w:rPr>
          <w:sz w:val="24"/>
        </w:rPr>
        <w:t>z</w:t>
      </w:r>
      <w:r w:rsidR="00F35778" w:rsidRPr="007B4A12">
        <w:rPr>
          <w:sz w:val="24"/>
        </w:rPr>
        <w:t xml:space="preserve">oning </w:t>
      </w:r>
      <w:r w:rsidR="00202670">
        <w:rPr>
          <w:sz w:val="24"/>
        </w:rPr>
        <w:t>o</w:t>
      </w:r>
      <w:r w:rsidR="00F35778" w:rsidRPr="007B4A12">
        <w:rPr>
          <w:sz w:val="24"/>
        </w:rPr>
        <w:t>rdinance</w:t>
      </w:r>
      <w:r w:rsidR="002F1DFD">
        <w:rPr>
          <w:sz w:val="24"/>
        </w:rPr>
        <w:t xml:space="preserve">, </w:t>
      </w:r>
      <w:r w:rsidR="00202670">
        <w:rPr>
          <w:sz w:val="24"/>
        </w:rPr>
        <w:t>s</w:t>
      </w:r>
      <w:r w:rsidR="002F1DFD">
        <w:rPr>
          <w:sz w:val="24"/>
        </w:rPr>
        <w:t>ection 74-46</w:t>
      </w:r>
      <w:r w:rsidR="00202670">
        <w:rPr>
          <w:sz w:val="24"/>
        </w:rPr>
        <w:t>, which lists the following twelve s</w:t>
      </w:r>
      <w:r w:rsidR="002F1DFD">
        <w:rPr>
          <w:sz w:val="24"/>
        </w:rPr>
        <w:t>tandards governing the exercise of the zoning power of the City of Senoia.</w:t>
      </w:r>
      <w:r w:rsidR="00202670">
        <w:rPr>
          <w:sz w:val="24"/>
        </w:rPr>
        <w:t xml:space="preserve">  </w:t>
      </w:r>
    </w:p>
    <w:p w14:paraId="3F75032F" w14:textId="77777777" w:rsidR="00F35778" w:rsidRPr="007B4A12" w:rsidRDefault="00F35778">
      <w:pPr>
        <w:rPr>
          <w:sz w:val="24"/>
        </w:rPr>
      </w:pPr>
    </w:p>
    <w:p w14:paraId="3927DE4B" w14:textId="77777777" w:rsidR="00120CEB" w:rsidRDefault="00F35778" w:rsidP="00120CEB">
      <w:pPr>
        <w:pStyle w:val="BodyTextIndent"/>
        <w:numPr>
          <w:ilvl w:val="0"/>
          <w:numId w:val="4"/>
        </w:numPr>
        <w:spacing w:after="240"/>
      </w:pPr>
      <w:r w:rsidRPr="007B4A12">
        <w:t>The existing land uses and zoning classification of nearby property.</w:t>
      </w:r>
    </w:p>
    <w:p w14:paraId="5AA8370A" w14:textId="1253EFEC" w:rsidR="00F35778" w:rsidRPr="00120CEB" w:rsidRDefault="00FB5C3E" w:rsidP="00120CEB">
      <w:pPr>
        <w:pStyle w:val="BodyTextIndent"/>
        <w:spacing w:after="240"/>
        <w:ind w:left="1440" w:firstLine="0"/>
      </w:pPr>
      <w:r w:rsidRPr="00120CEB">
        <w:rPr>
          <w:i/>
        </w:rPr>
        <w:t xml:space="preserve">The subject property </w:t>
      </w:r>
      <w:r w:rsidR="00202670" w:rsidRPr="00120CEB">
        <w:rPr>
          <w:i/>
        </w:rPr>
        <w:t xml:space="preserve">is located within the </w:t>
      </w:r>
      <w:r w:rsidR="00324160" w:rsidRPr="00120CEB">
        <w:rPr>
          <w:i/>
        </w:rPr>
        <w:t>city limit</w:t>
      </w:r>
      <w:r w:rsidR="00202670" w:rsidRPr="00120CEB">
        <w:rPr>
          <w:i/>
        </w:rPr>
        <w:t>s</w:t>
      </w:r>
      <w:r w:rsidRPr="00120CEB">
        <w:rPr>
          <w:i/>
        </w:rPr>
        <w:t xml:space="preserve"> </w:t>
      </w:r>
      <w:r w:rsidR="00202670" w:rsidRPr="00120CEB">
        <w:rPr>
          <w:i/>
        </w:rPr>
        <w:t xml:space="preserve">and </w:t>
      </w:r>
      <w:r w:rsidR="00A874A3" w:rsidRPr="00120CEB">
        <w:rPr>
          <w:i/>
        </w:rPr>
        <w:t xml:space="preserve">adjacent to similarly zoned </w:t>
      </w:r>
      <w:r w:rsidR="00202670" w:rsidRPr="00120CEB">
        <w:rPr>
          <w:i/>
        </w:rPr>
        <w:t xml:space="preserve">property.  The neighboring lots to the North and East are zoned </w:t>
      </w:r>
      <w:r w:rsidR="007906C1" w:rsidRPr="00120CEB">
        <w:rPr>
          <w:i/>
        </w:rPr>
        <w:t xml:space="preserve">(GI) </w:t>
      </w:r>
      <w:r w:rsidR="00202670" w:rsidRPr="00120CEB">
        <w:rPr>
          <w:i/>
        </w:rPr>
        <w:t xml:space="preserve">General Industrial; to the South and West </w:t>
      </w:r>
      <w:r w:rsidR="007906C1" w:rsidRPr="00120CEB">
        <w:rPr>
          <w:i/>
        </w:rPr>
        <w:t>zoned (</w:t>
      </w:r>
      <w:r w:rsidR="00202670" w:rsidRPr="00120CEB">
        <w:rPr>
          <w:i/>
        </w:rPr>
        <w:t>R-40</w:t>
      </w:r>
      <w:r w:rsidR="007906C1" w:rsidRPr="00120CEB">
        <w:rPr>
          <w:i/>
        </w:rPr>
        <w:t>)</w:t>
      </w:r>
      <w:r w:rsidR="00202670" w:rsidRPr="00120CEB">
        <w:rPr>
          <w:i/>
        </w:rPr>
        <w:t xml:space="preserve"> Residential.</w:t>
      </w:r>
      <w:r w:rsidR="002A1A79" w:rsidRPr="00120CEB">
        <w:rPr>
          <w:i/>
        </w:rPr>
        <w:t xml:space="preserve"> </w:t>
      </w:r>
    </w:p>
    <w:p w14:paraId="02544F15" w14:textId="77777777" w:rsidR="00F35778" w:rsidRPr="007B4A12" w:rsidRDefault="00F35778" w:rsidP="00F35778">
      <w:pPr>
        <w:pStyle w:val="BodyTextIndent"/>
        <w:ind w:left="720" w:firstLine="0"/>
      </w:pPr>
    </w:p>
    <w:p w14:paraId="54B6B5BA" w14:textId="77777777" w:rsidR="00120CEB" w:rsidRDefault="00F35778" w:rsidP="00120CEB">
      <w:pPr>
        <w:pStyle w:val="BodyTextIndent"/>
        <w:numPr>
          <w:ilvl w:val="0"/>
          <w:numId w:val="4"/>
        </w:numPr>
        <w:spacing w:after="240"/>
      </w:pPr>
      <w:r w:rsidRPr="007B4A12">
        <w:t>The suitability of the subject property for the zoned purpose.</w:t>
      </w:r>
    </w:p>
    <w:p w14:paraId="4BE16CC0" w14:textId="630BBF4C" w:rsidR="00F6591D" w:rsidRPr="00120CEB" w:rsidRDefault="00D27325" w:rsidP="00120CEB">
      <w:pPr>
        <w:pStyle w:val="BodyTextIndent"/>
        <w:spacing w:after="240"/>
        <w:ind w:left="1440" w:firstLine="0"/>
      </w:pPr>
      <w:r w:rsidRPr="00120CEB">
        <w:rPr>
          <w:i/>
        </w:rPr>
        <w:t xml:space="preserve">The </w:t>
      </w:r>
      <w:r w:rsidR="00202670" w:rsidRPr="00120CEB">
        <w:rPr>
          <w:i/>
        </w:rPr>
        <w:t xml:space="preserve">land is suitable for development as </w:t>
      </w:r>
      <w:r w:rsidR="007906C1" w:rsidRPr="00120CEB">
        <w:rPr>
          <w:i/>
        </w:rPr>
        <w:t>(</w:t>
      </w:r>
      <w:r w:rsidR="00202670" w:rsidRPr="00120CEB">
        <w:rPr>
          <w:i/>
        </w:rPr>
        <w:t>GI</w:t>
      </w:r>
      <w:r w:rsidR="007906C1" w:rsidRPr="00120CEB">
        <w:rPr>
          <w:i/>
        </w:rPr>
        <w:t xml:space="preserve">) General Industrial, </w:t>
      </w:r>
      <w:r w:rsidR="00202670" w:rsidRPr="00120CEB">
        <w:rPr>
          <w:i/>
        </w:rPr>
        <w:t xml:space="preserve">as it is located adjacent to existing </w:t>
      </w:r>
      <w:r w:rsidR="007906C1" w:rsidRPr="00120CEB">
        <w:rPr>
          <w:i/>
        </w:rPr>
        <w:t xml:space="preserve">Industrial </w:t>
      </w:r>
      <w:r w:rsidR="002A1A79" w:rsidRPr="00120CEB">
        <w:rPr>
          <w:i/>
        </w:rPr>
        <w:t>land uses</w:t>
      </w:r>
      <w:r w:rsidR="00202670" w:rsidRPr="00120CEB">
        <w:rPr>
          <w:i/>
        </w:rPr>
        <w:t xml:space="preserve"> and </w:t>
      </w:r>
      <w:r w:rsidR="002A1A79" w:rsidRPr="00120CEB">
        <w:rPr>
          <w:i/>
        </w:rPr>
        <w:t>served by public infrastructure and the railroad</w:t>
      </w:r>
      <w:r w:rsidR="00202670" w:rsidRPr="00120CEB">
        <w:rPr>
          <w:i/>
        </w:rPr>
        <w:t xml:space="preserve">.  </w:t>
      </w:r>
    </w:p>
    <w:p w14:paraId="2215F25F" w14:textId="77777777" w:rsidR="00F35778" w:rsidRPr="007B4A12" w:rsidRDefault="00F35778" w:rsidP="00F35778">
      <w:pPr>
        <w:pStyle w:val="BodyTextIndent"/>
        <w:ind w:left="0" w:firstLine="0"/>
        <w:rPr>
          <w:b/>
        </w:rPr>
      </w:pPr>
    </w:p>
    <w:p w14:paraId="16552F00" w14:textId="77777777" w:rsidR="00120CEB" w:rsidRDefault="00F35778" w:rsidP="00120CEB">
      <w:pPr>
        <w:pStyle w:val="BodyTextIndent"/>
        <w:numPr>
          <w:ilvl w:val="0"/>
          <w:numId w:val="4"/>
        </w:numPr>
        <w:spacing w:after="240"/>
      </w:pPr>
      <w:r w:rsidRPr="007B4A12">
        <w:t>The extent to which the property values of the subject property are diminished by the particular zoning restrictions.</w:t>
      </w:r>
    </w:p>
    <w:p w14:paraId="20BD8D75" w14:textId="71DF15D3" w:rsidR="00DC40D9" w:rsidRPr="00120CEB" w:rsidRDefault="002A1A79" w:rsidP="00120CEB">
      <w:pPr>
        <w:pStyle w:val="BodyTextIndent"/>
        <w:spacing w:after="240"/>
        <w:ind w:left="1440" w:firstLine="0"/>
      </w:pPr>
      <w:r w:rsidRPr="00120CEB">
        <w:rPr>
          <w:i/>
        </w:rPr>
        <w:lastRenderedPageBreak/>
        <w:t>T</w:t>
      </w:r>
      <w:r w:rsidR="007906C1" w:rsidRPr="00120CEB">
        <w:rPr>
          <w:i/>
        </w:rPr>
        <w:t xml:space="preserve">here is no reduction in value of the land as it is currently zoned, however the proposed zoning to (GI) General Industrial will likely increase the property value. </w:t>
      </w:r>
    </w:p>
    <w:p w14:paraId="2D993A8C" w14:textId="77777777" w:rsidR="005E3C58" w:rsidRPr="00DC40D9" w:rsidRDefault="005E3C58" w:rsidP="005E3C58">
      <w:pPr>
        <w:pStyle w:val="BodyTextIndent"/>
        <w:ind w:firstLine="0"/>
        <w:rPr>
          <w:b/>
        </w:rPr>
      </w:pPr>
    </w:p>
    <w:p w14:paraId="2D1C467D" w14:textId="77777777" w:rsidR="00120CEB" w:rsidRDefault="00F35778" w:rsidP="00120CEB">
      <w:pPr>
        <w:pStyle w:val="BodyTextIndent"/>
        <w:numPr>
          <w:ilvl w:val="0"/>
          <w:numId w:val="4"/>
        </w:numPr>
        <w:spacing w:after="240"/>
      </w:pPr>
      <w:r w:rsidRPr="007B4A12">
        <w:t xml:space="preserve">The relative gain to the </w:t>
      </w:r>
      <w:r w:rsidR="00033CD8" w:rsidRPr="007B4A12">
        <w:t>public</w:t>
      </w:r>
      <w:r w:rsidRPr="007B4A12">
        <w:t>, as compared to the hardship imposed upon the individual property owner</w:t>
      </w:r>
      <w:r w:rsidR="00120CEB">
        <w:t>.</w:t>
      </w:r>
    </w:p>
    <w:p w14:paraId="07C2A10D" w14:textId="654BEEFD" w:rsidR="00921FFA" w:rsidRPr="00120CEB" w:rsidRDefault="00A874A3" w:rsidP="00120CEB">
      <w:pPr>
        <w:pStyle w:val="BodyTextIndent"/>
        <w:spacing w:after="240"/>
        <w:ind w:left="1440" w:firstLine="0"/>
      </w:pPr>
      <w:r w:rsidRPr="00120CEB">
        <w:rPr>
          <w:i/>
        </w:rPr>
        <w:t xml:space="preserve">The relative gain is to have </w:t>
      </w:r>
      <w:r w:rsidR="00691543" w:rsidRPr="00120CEB">
        <w:rPr>
          <w:i/>
        </w:rPr>
        <w:t xml:space="preserve">reasonable economic use </w:t>
      </w:r>
      <w:r w:rsidR="002A1A79" w:rsidRPr="00120CEB">
        <w:rPr>
          <w:i/>
        </w:rPr>
        <w:t xml:space="preserve">similar in nature to the </w:t>
      </w:r>
      <w:r w:rsidR="00691543" w:rsidRPr="00120CEB">
        <w:rPr>
          <w:i/>
        </w:rPr>
        <w:t xml:space="preserve">adjacent </w:t>
      </w:r>
      <w:r w:rsidR="007906C1" w:rsidRPr="00120CEB">
        <w:rPr>
          <w:i/>
        </w:rPr>
        <w:t>uses</w:t>
      </w:r>
      <w:r w:rsidR="00691543" w:rsidRPr="00120CEB">
        <w:rPr>
          <w:i/>
        </w:rPr>
        <w:t>. There is no</w:t>
      </w:r>
      <w:r w:rsidR="00202670" w:rsidRPr="00120CEB">
        <w:rPr>
          <w:i/>
        </w:rPr>
        <w:t xml:space="preserve"> </w:t>
      </w:r>
      <w:r w:rsidR="002A1A79" w:rsidRPr="00120CEB">
        <w:rPr>
          <w:i/>
        </w:rPr>
        <w:t>recognized</w:t>
      </w:r>
      <w:r w:rsidR="00691543" w:rsidRPr="00120CEB">
        <w:rPr>
          <w:i/>
        </w:rPr>
        <w:t xml:space="preserve"> </w:t>
      </w:r>
      <w:r w:rsidR="002F1DFD" w:rsidRPr="00120CEB">
        <w:rPr>
          <w:i/>
        </w:rPr>
        <w:t>hardship for</w:t>
      </w:r>
      <w:r w:rsidR="00691543" w:rsidRPr="00120CEB">
        <w:rPr>
          <w:i/>
        </w:rPr>
        <w:t xml:space="preserve"> </w:t>
      </w:r>
      <w:r w:rsidR="00931711" w:rsidRPr="00120CEB">
        <w:rPr>
          <w:i/>
        </w:rPr>
        <w:t xml:space="preserve">any individual property </w:t>
      </w:r>
      <w:r w:rsidR="00202670" w:rsidRPr="00120CEB">
        <w:rPr>
          <w:i/>
        </w:rPr>
        <w:t>owners.</w:t>
      </w:r>
      <w:r w:rsidRPr="00120CEB">
        <w:rPr>
          <w:i/>
        </w:rPr>
        <w:t xml:space="preserve"> </w:t>
      </w:r>
      <w:r w:rsidR="00921FFA" w:rsidRPr="00120CEB">
        <w:rPr>
          <w:i/>
        </w:rPr>
        <w:t xml:space="preserve"> </w:t>
      </w:r>
    </w:p>
    <w:p w14:paraId="547758F2" w14:textId="2CBD3364" w:rsidR="007E40A6" w:rsidRPr="007B4A12" w:rsidRDefault="007E40A6" w:rsidP="00921FFA">
      <w:pPr>
        <w:pStyle w:val="BodyTextIndent"/>
        <w:ind w:left="1530" w:firstLine="0"/>
      </w:pPr>
      <w:r w:rsidRPr="00921FFA">
        <w:rPr>
          <w:i/>
        </w:rPr>
        <w:tab/>
      </w:r>
    </w:p>
    <w:p w14:paraId="3C089844" w14:textId="77777777" w:rsidR="00120CEB" w:rsidRDefault="00F35778" w:rsidP="00931711">
      <w:pPr>
        <w:pStyle w:val="BodyTextIndent"/>
        <w:numPr>
          <w:ilvl w:val="0"/>
          <w:numId w:val="4"/>
        </w:numPr>
        <w:spacing w:after="240"/>
      </w:pPr>
      <w:r w:rsidRPr="007B4A12">
        <w:t>Whether the subject property has a reasonable economic use as currently zoned.</w:t>
      </w:r>
    </w:p>
    <w:p w14:paraId="21EC05EF" w14:textId="3227CDA2" w:rsidR="00F35778" w:rsidRPr="00A874A3" w:rsidRDefault="00757035" w:rsidP="00120CEB">
      <w:pPr>
        <w:pStyle w:val="BodyTextIndent"/>
        <w:spacing w:after="240"/>
        <w:ind w:left="1440" w:firstLine="0"/>
      </w:pPr>
      <w:r w:rsidRPr="00120CEB">
        <w:rPr>
          <w:i/>
        </w:rPr>
        <w:t>Th</w:t>
      </w:r>
      <w:r w:rsidR="00FB5C3E" w:rsidRPr="00120CEB">
        <w:rPr>
          <w:i/>
        </w:rPr>
        <w:t xml:space="preserve">e subject </w:t>
      </w:r>
      <w:r w:rsidR="00DC40D9" w:rsidRPr="00120CEB">
        <w:rPr>
          <w:i/>
        </w:rPr>
        <w:t xml:space="preserve">property has </w:t>
      </w:r>
      <w:r w:rsidR="00931711" w:rsidRPr="00120CEB">
        <w:rPr>
          <w:i/>
        </w:rPr>
        <w:t>an</w:t>
      </w:r>
      <w:r w:rsidR="00DC40D9" w:rsidRPr="00120CEB">
        <w:rPr>
          <w:i/>
        </w:rPr>
        <w:t xml:space="preserve"> </w:t>
      </w:r>
      <w:r w:rsidR="00691543" w:rsidRPr="00120CEB">
        <w:rPr>
          <w:i/>
        </w:rPr>
        <w:t>un</w:t>
      </w:r>
      <w:r w:rsidR="00DC40D9" w:rsidRPr="00120CEB">
        <w:rPr>
          <w:i/>
        </w:rPr>
        <w:t xml:space="preserve">reasonable economic use as </w:t>
      </w:r>
      <w:r w:rsidR="00931711" w:rsidRPr="00120CEB">
        <w:rPr>
          <w:i/>
        </w:rPr>
        <w:t>c</w:t>
      </w:r>
      <w:r w:rsidR="00DC40D9" w:rsidRPr="00120CEB">
        <w:rPr>
          <w:i/>
        </w:rPr>
        <w:t>urrently</w:t>
      </w:r>
      <w:r w:rsidR="00931711" w:rsidRPr="00120CEB">
        <w:rPr>
          <w:i/>
        </w:rPr>
        <w:t xml:space="preserve"> </w:t>
      </w:r>
      <w:r w:rsidR="00DC40D9" w:rsidRPr="00120CEB">
        <w:rPr>
          <w:i/>
        </w:rPr>
        <w:t>zoned</w:t>
      </w:r>
      <w:r w:rsidR="007906C1" w:rsidRPr="00120CEB">
        <w:rPr>
          <w:i/>
        </w:rPr>
        <w:t xml:space="preserve"> considering the existing Industrial uses adjacent to the property.</w:t>
      </w:r>
    </w:p>
    <w:p w14:paraId="3897F8B8" w14:textId="77777777" w:rsidR="00A874A3" w:rsidRPr="007B4A12" w:rsidRDefault="00A874A3" w:rsidP="00A874A3">
      <w:pPr>
        <w:pStyle w:val="BodyTextIndent"/>
        <w:ind w:left="1530" w:firstLine="0"/>
      </w:pPr>
    </w:p>
    <w:p w14:paraId="698E10E6" w14:textId="19E317E0" w:rsidR="00A874A3" w:rsidRDefault="00F35778" w:rsidP="007E40A6">
      <w:pPr>
        <w:pStyle w:val="BodyTextIndent"/>
        <w:numPr>
          <w:ilvl w:val="0"/>
          <w:numId w:val="4"/>
        </w:numPr>
      </w:pPr>
      <w:r w:rsidRPr="007B4A12">
        <w:t xml:space="preserve">Whether the proposed zoning will be a use that is suitable in view of the </w:t>
      </w:r>
      <w:r w:rsidR="007906C1">
        <w:t>u</w:t>
      </w:r>
      <w:r w:rsidRPr="007B4A12">
        <w:t xml:space="preserve">se </w:t>
      </w:r>
    </w:p>
    <w:p w14:paraId="426255FA" w14:textId="77777777" w:rsidR="00120CEB" w:rsidRDefault="00F35778" w:rsidP="00120CEB">
      <w:pPr>
        <w:pStyle w:val="BodyTextIndent"/>
        <w:spacing w:after="240"/>
        <w:ind w:left="720" w:firstLine="720"/>
      </w:pPr>
      <w:r w:rsidRPr="007B4A12">
        <w:t>and development of adjacent and nearby property.</w:t>
      </w:r>
    </w:p>
    <w:p w14:paraId="5008B1D6" w14:textId="50D97B77" w:rsidR="007E40A6" w:rsidRPr="00120CEB" w:rsidRDefault="00BE330C" w:rsidP="00120CEB">
      <w:pPr>
        <w:pStyle w:val="BodyTextIndent"/>
        <w:spacing w:after="240"/>
        <w:ind w:left="720" w:firstLine="720"/>
      </w:pPr>
      <w:r w:rsidRPr="007B4A12">
        <w:rPr>
          <w:i/>
        </w:rPr>
        <w:t xml:space="preserve">The proposed zoning is reasonable. </w:t>
      </w:r>
    </w:p>
    <w:p w14:paraId="789B4936" w14:textId="77777777" w:rsidR="00F35778" w:rsidRPr="007B4A12" w:rsidRDefault="00F35778" w:rsidP="00F35778">
      <w:pPr>
        <w:pStyle w:val="BodyTextIndent"/>
        <w:ind w:left="0" w:firstLine="0"/>
      </w:pPr>
    </w:p>
    <w:p w14:paraId="52BB00F9" w14:textId="77777777" w:rsidR="00120CEB" w:rsidRDefault="00F35778" w:rsidP="00120CEB">
      <w:pPr>
        <w:pStyle w:val="BodyTextIndent"/>
        <w:numPr>
          <w:ilvl w:val="0"/>
          <w:numId w:val="4"/>
        </w:numPr>
        <w:spacing w:after="240"/>
      </w:pPr>
      <w:r w:rsidRPr="007B4A12">
        <w:t>Whether the zoning proposal will adversely affect the existing use or usability of adjacent or nearby property.</w:t>
      </w:r>
    </w:p>
    <w:p w14:paraId="61B4CE96" w14:textId="023552ED" w:rsidR="00B15CA4" w:rsidRPr="00120CEB" w:rsidRDefault="00BE330C" w:rsidP="00120CEB">
      <w:pPr>
        <w:pStyle w:val="BodyTextIndent"/>
        <w:spacing w:after="240"/>
        <w:ind w:left="1440" w:firstLine="0"/>
      </w:pPr>
      <w:r w:rsidRPr="00120CEB">
        <w:rPr>
          <w:i/>
        </w:rPr>
        <w:t xml:space="preserve">If rezoned to </w:t>
      </w:r>
      <w:r w:rsidR="00691543" w:rsidRPr="00120CEB">
        <w:rPr>
          <w:i/>
        </w:rPr>
        <w:t>GI</w:t>
      </w:r>
      <w:r w:rsidR="002811D9" w:rsidRPr="00120CEB">
        <w:rPr>
          <w:i/>
        </w:rPr>
        <w:t xml:space="preserve"> and</w:t>
      </w:r>
      <w:r w:rsidR="009F2D24" w:rsidRPr="00120CEB">
        <w:rPr>
          <w:i/>
        </w:rPr>
        <w:t xml:space="preserve"> developed as per City ordinance, staff do</w:t>
      </w:r>
      <w:r w:rsidR="00033CD8" w:rsidRPr="00120CEB">
        <w:rPr>
          <w:i/>
        </w:rPr>
        <w:t xml:space="preserve"> not</w:t>
      </w:r>
      <w:r w:rsidRPr="00120CEB">
        <w:rPr>
          <w:i/>
        </w:rPr>
        <w:t xml:space="preserve"> see any adverse effects to</w:t>
      </w:r>
      <w:r w:rsidR="009F2D24" w:rsidRPr="00120CEB">
        <w:rPr>
          <w:i/>
        </w:rPr>
        <w:t xml:space="preserve"> the usability of</w:t>
      </w:r>
      <w:r w:rsidRPr="00120CEB">
        <w:rPr>
          <w:i/>
        </w:rPr>
        <w:t xml:space="preserve"> adjacent properties. </w:t>
      </w:r>
      <w:r w:rsidR="002A1A79" w:rsidRPr="00120CEB">
        <w:rPr>
          <w:i/>
        </w:rPr>
        <w:t>The neighboring lots to the South and West would be protected by a natural buffer which is required on the State Waters and the buffers required in the zoning ordinance.</w:t>
      </w:r>
    </w:p>
    <w:p w14:paraId="70664B99" w14:textId="77777777" w:rsidR="00F35778" w:rsidRPr="007B4A12" w:rsidRDefault="00F35778" w:rsidP="00F35778">
      <w:pPr>
        <w:pStyle w:val="BodyTextIndent"/>
        <w:ind w:left="0" w:firstLine="0"/>
      </w:pPr>
    </w:p>
    <w:p w14:paraId="280555C5" w14:textId="77777777" w:rsidR="00120CEB" w:rsidRDefault="00F35778" w:rsidP="00120CEB">
      <w:pPr>
        <w:pStyle w:val="BodyTextIndent"/>
        <w:numPr>
          <w:ilvl w:val="0"/>
          <w:numId w:val="4"/>
        </w:numPr>
        <w:spacing w:after="240"/>
      </w:pPr>
      <w:r w:rsidRPr="007B4A12">
        <w:t>Whether the zoning proposal is in conformity with the policies and intent of the land use element of the Comprehensive Plan</w:t>
      </w:r>
    </w:p>
    <w:p w14:paraId="03D73238" w14:textId="087C6A44" w:rsidR="007E40A6" w:rsidRPr="00120CEB" w:rsidRDefault="002811D9" w:rsidP="00120CEB">
      <w:pPr>
        <w:pStyle w:val="BodyTextIndent"/>
        <w:spacing w:after="240"/>
        <w:ind w:left="1440" w:firstLine="0"/>
      </w:pPr>
      <w:r w:rsidRPr="00120CEB">
        <w:rPr>
          <w:i/>
        </w:rPr>
        <w:t xml:space="preserve">The future character map shows this property </w:t>
      </w:r>
      <w:r w:rsidR="00202670" w:rsidRPr="00120CEB">
        <w:rPr>
          <w:i/>
        </w:rPr>
        <w:t xml:space="preserve">as </w:t>
      </w:r>
      <w:r w:rsidRPr="00120CEB">
        <w:rPr>
          <w:i/>
        </w:rPr>
        <w:t xml:space="preserve">General </w:t>
      </w:r>
      <w:r w:rsidR="00691543" w:rsidRPr="00120CEB">
        <w:rPr>
          <w:i/>
        </w:rPr>
        <w:t>Industri</w:t>
      </w:r>
      <w:r w:rsidRPr="00120CEB">
        <w:rPr>
          <w:i/>
        </w:rPr>
        <w:t>al.</w:t>
      </w:r>
    </w:p>
    <w:p w14:paraId="71AE5107" w14:textId="77777777" w:rsidR="00F35778" w:rsidRPr="007B4A12" w:rsidRDefault="00F35778" w:rsidP="00F35778">
      <w:pPr>
        <w:pStyle w:val="BodyTextIndent"/>
        <w:ind w:left="0" w:firstLine="0"/>
      </w:pPr>
    </w:p>
    <w:p w14:paraId="221D41D8" w14:textId="0C6FE710" w:rsidR="00120CEB" w:rsidRDefault="00F35778" w:rsidP="00120CEB">
      <w:pPr>
        <w:pStyle w:val="BodyTextIndent"/>
        <w:numPr>
          <w:ilvl w:val="0"/>
          <w:numId w:val="4"/>
        </w:numPr>
        <w:spacing w:after="240"/>
      </w:pPr>
      <w:r w:rsidRPr="007B4A12">
        <w:t xml:space="preserve">Whether the zoning proposal will result in a </w:t>
      </w:r>
      <w:r w:rsidR="00033CD8" w:rsidRPr="007B4A12">
        <w:t>use, which</w:t>
      </w:r>
      <w:r w:rsidRPr="007B4A12">
        <w:t xml:space="preserve"> will or could cause </w:t>
      </w:r>
      <w:r w:rsidR="00120CEB" w:rsidRPr="007B4A12">
        <w:t>excessive</w:t>
      </w:r>
      <w:r w:rsidRPr="007B4A12">
        <w:t xml:space="preserve"> or burdensome use of existing </w:t>
      </w:r>
      <w:proofErr w:type="gramStart"/>
      <w:r w:rsidRPr="007B4A12">
        <w:t>street</w:t>
      </w:r>
      <w:proofErr w:type="gramEnd"/>
      <w:r w:rsidRPr="007B4A12">
        <w:t>, transportation facilities, utilities, or schools.</w:t>
      </w:r>
    </w:p>
    <w:p w14:paraId="65C23CA2" w14:textId="1C130E6E" w:rsidR="007E40A6" w:rsidRPr="00120CEB" w:rsidRDefault="00895E2B" w:rsidP="00120CEB">
      <w:pPr>
        <w:pStyle w:val="BodyTextIndent"/>
        <w:spacing w:after="240"/>
        <w:ind w:left="1440" w:firstLine="0"/>
      </w:pPr>
      <w:r w:rsidRPr="00120CEB">
        <w:rPr>
          <w:i/>
        </w:rPr>
        <w:t xml:space="preserve">No excessive use or burden is recognized in this application. </w:t>
      </w:r>
    </w:p>
    <w:p w14:paraId="679D0DBB" w14:textId="71694E8E" w:rsidR="00F35778" w:rsidRDefault="00F35778" w:rsidP="00F35778">
      <w:pPr>
        <w:pStyle w:val="BodyTextIndent"/>
        <w:ind w:left="0" w:firstLine="0"/>
      </w:pPr>
    </w:p>
    <w:p w14:paraId="6FF78582" w14:textId="77777777" w:rsidR="00120CEB" w:rsidRPr="007B4A12" w:rsidRDefault="00120CEB" w:rsidP="00F35778">
      <w:pPr>
        <w:pStyle w:val="BodyTextIndent"/>
        <w:ind w:left="0" w:firstLine="0"/>
      </w:pPr>
    </w:p>
    <w:p w14:paraId="79FC2A02" w14:textId="77777777" w:rsidR="00120CEB" w:rsidRDefault="00F35778" w:rsidP="00120CEB">
      <w:pPr>
        <w:pStyle w:val="BodyTextIndent"/>
        <w:numPr>
          <w:ilvl w:val="0"/>
          <w:numId w:val="4"/>
        </w:numPr>
        <w:spacing w:after="240"/>
      </w:pPr>
      <w:r w:rsidRPr="007B4A12">
        <w:lastRenderedPageBreak/>
        <w:t xml:space="preserve">Whether there are other existing or changing conditions affecting the use and development of the </w:t>
      </w:r>
      <w:r w:rsidR="00033CD8" w:rsidRPr="007B4A12">
        <w:t>property, which</w:t>
      </w:r>
      <w:r w:rsidRPr="007B4A12">
        <w:t xml:space="preserve"> give supporting grounds for either approval or disapproval of the zoning proposal.</w:t>
      </w:r>
    </w:p>
    <w:p w14:paraId="0F247AA2" w14:textId="3C1B2F8E" w:rsidR="003414AC" w:rsidRPr="00120CEB" w:rsidRDefault="00C2549D" w:rsidP="00120CEB">
      <w:pPr>
        <w:pStyle w:val="BodyTextIndent"/>
        <w:spacing w:after="240"/>
        <w:ind w:left="1440" w:firstLine="0"/>
      </w:pPr>
      <w:r w:rsidRPr="00120CEB">
        <w:rPr>
          <w:i/>
        </w:rPr>
        <w:t xml:space="preserve">There </w:t>
      </w:r>
      <w:r w:rsidR="00033CD8" w:rsidRPr="00120CEB">
        <w:rPr>
          <w:i/>
        </w:rPr>
        <w:t>is</w:t>
      </w:r>
      <w:r w:rsidRPr="00120CEB">
        <w:rPr>
          <w:i/>
        </w:rPr>
        <w:t xml:space="preserve"> none.</w:t>
      </w:r>
    </w:p>
    <w:p w14:paraId="05814C7B" w14:textId="77777777" w:rsidR="00F35778" w:rsidRPr="007B4A12" w:rsidRDefault="00F35778" w:rsidP="00F35778">
      <w:pPr>
        <w:pStyle w:val="BodyTextIndent"/>
        <w:ind w:left="0" w:firstLine="0"/>
      </w:pPr>
    </w:p>
    <w:p w14:paraId="6452082A" w14:textId="77777777" w:rsidR="00120CEB" w:rsidRDefault="00F35778" w:rsidP="00120CEB">
      <w:pPr>
        <w:pStyle w:val="BodyTextIndent"/>
        <w:numPr>
          <w:ilvl w:val="0"/>
          <w:numId w:val="4"/>
        </w:numPr>
        <w:spacing w:after="240"/>
      </w:pPr>
      <w:r w:rsidRPr="007B4A12">
        <w:t xml:space="preserve">Whether the subject property contains jurisdictional wetlands of the </w:t>
      </w:r>
      <w:smartTag w:uri="urn:schemas-microsoft-com:office:smarttags" w:element="place">
        <w:smartTag w:uri="urn:schemas-microsoft-com:office:smarttags" w:element="country-region">
          <w:r w:rsidRPr="007B4A12">
            <w:t>United States</w:t>
          </w:r>
        </w:smartTag>
      </w:smartTag>
      <w:r w:rsidRPr="007B4A12">
        <w:t xml:space="preserve">.  If so, the applicant will be required to </w:t>
      </w:r>
      <w:r w:rsidR="00C2549D" w:rsidRPr="007B4A12">
        <w:t>document permit</w:t>
      </w:r>
      <w:r w:rsidRPr="007B4A12">
        <w:t xml:space="preserve"> approval for the proposed development from the U.S. Army Corps of Engineers before any formal action can be taken on the zoning proposal.</w:t>
      </w:r>
    </w:p>
    <w:p w14:paraId="10EC529D" w14:textId="12B92877" w:rsidR="00C2549D" w:rsidRPr="00120CEB" w:rsidRDefault="009F2D24" w:rsidP="00120CEB">
      <w:pPr>
        <w:pStyle w:val="BodyTextIndent"/>
        <w:spacing w:after="240"/>
        <w:ind w:left="1440" w:firstLine="0"/>
      </w:pPr>
      <w:r w:rsidRPr="00120CEB">
        <w:rPr>
          <w:i/>
        </w:rPr>
        <w:t xml:space="preserve">Yes. Prior to any permit issuance, State Waters and Jurisdictional Wetland delineation and permitting is required by city ordinance.   </w:t>
      </w:r>
      <w:r w:rsidR="00895E2B" w:rsidRPr="00120CEB">
        <w:rPr>
          <w:i/>
        </w:rPr>
        <w:t xml:space="preserve"> </w:t>
      </w:r>
    </w:p>
    <w:p w14:paraId="5529F9A5" w14:textId="77777777" w:rsidR="00F35778" w:rsidRPr="007B4A12" w:rsidRDefault="00F35778" w:rsidP="00F35778">
      <w:pPr>
        <w:pStyle w:val="BodyTextIndent"/>
        <w:ind w:left="0" w:firstLine="0"/>
      </w:pPr>
    </w:p>
    <w:p w14:paraId="7DD4D4A2" w14:textId="77777777" w:rsidR="00120CEB" w:rsidRDefault="00F35778" w:rsidP="00120CEB">
      <w:pPr>
        <w:pStyle w:val="BodyTextIndent"/>
        <w:numPr>
          <w:ilvl w:val="0"/>
          <w:numId w:val="4"/>
        </w:numPr>
        <w:spacing w:after="240"/>
      </w:pPr>
      <w:r w:rsidRPr="007B4A12">
        <w:t>Whether the subject property may be large enough to qualify as a Development of Regional Impact.  If so, then an application for Review must be filed with the Regional Development Center.</w:t>
      </w:r>
    </w:p>
    <w:p w14:paraId="3001D496" w14:textId="549BF362" w:rsidR="006C1116" w:rsidRPr="00120CEB" w:rsidRDefault="003414AC" w:rsidP="00120CEB">
      <w:pPr>
        <w:pStyle w:val="BodyTextIndent"/>
        <w:spacing w:after="240"/>
        <w:ind w:left="1440" w:firstLine="0"/>
      </w:pPr>
      <w:r w:rsidRPr="00120CEB">
        <w:rPr>
          <w:i/>
        </w:rPr>
        <w:t>T</w:t>
      </w:r>
      <w:r w:rsidR="00C2549D" w:rsidRPr="00120CEB">
        <w:rPr>
          <w:i/>
        </w:rPr>
        <w:t>he development is not big enough to qualify.</w:t>
      </w:r>
    </w:p>
    <w:p w14:paraId="51453CC2" w14:textId="38179B0E" w:rsidR="00CC44A4" w:rsidRDefault="00CC44A4">
      <w:pPr>
        <w:rPr>
          <w:sz w:val="24"/>
        </w:rPr>
      </w:pPr>
    </w:p>
    <w:p w14:paraId="79AB7D07" w14:textId="77777777" w:rsidR="00752E08" w:rsidRDefault="00752E08">
      <w:pPr>
        <w:rPr>
          <w:color w:val="313335"/>
          <w:spacing w:val="2"/>
          <w:sz w:val="24"/>
          <w:szCs w:val="24"/>
          <w:shd w:val="clear" w:color="auto" w:fill="FFFFFF"/>
        </w:rPr>
      </w:pPr>
    </w:p>
    <w:p w14:paraId="28AAE350" w14:textId="6DCD9171" w:rsidR="00752E08" w:rsidRPr="00752E08" w:rsidRDefault="00752E08" w:rsidP="00752E08">
      <w:pPr>
        <w:rPr>
          <w:b/>
          <w:bCs/>
          <w:color w:val="313335"/>
          <w:spacing w:val="2"/>
          <w:sz w:val="24"/>
          <w:szCs w:val="24"/>
          <w:shd w:val="clear" w:color="auto" w:fill="FFFFFF"/>
        </w:rPr>
      </w:pPr>
      <w:r w:rsidRPr="00752E08">
        <w:rPr>
          <w:b/>
          <w:bCs/>
          <w:color w:val="313335"/>
          <w:spacing w:val="2"/>
          <w:sz w:val="24"/>
          <w:szCs w:val="24"/>
          <w:shd w:val="clear" w:color="auto" w:fill="FFFFFF"/>
        </w:rPr>
        <w:t>Action by City Council</w:t>
      </w:r>
    </w:p>
    <w:p w14:paraId="02517BD0" w14:textId="77777777" w:rsidR="00752E08" w:rsidRDefault="00752E08" w:rsidP="00752E08">
      <w:pPr>
        <w:rPr>
          <w:color w:val="313335"/>
          <w:spacing w:val="2"/>
          <w:sz w:val="24"/>
          <w:szCs w:val="24"/>
          <w:shd w:val="clear" w:color="auto" w:fill="FFFFFF"/>
        </w:rPr>
      </w:pPr>
    </w:p>
    <w:p w14:paraId="0E781228" w14:textId="3299DF0A" w:rsidR="00120CEB" w:rsidRPr="00C0569B" w:rsidRDefault="00752E08" w:rsidP="00120CEB">
      <w:pPr>
        <w:rPr>
          <w:color w:val="313335"/>
          <w:spacing w:val="2"/>
          <w:sz w:val="24"/>
          <w:szCs w:val="24"/>
          <w:shd w:val="clear" w:color="auto" w:fill="FFFFFF"/>
        </w:rPr>
      </w:pPr>
      <w:r>
        <w:rPr>
          <w:color w:val="313335"/>
          <w:spacing w:val="2"/>
          <w:sz w:val="24"/>
          <w:szCs w:val="24"/>
          <w:shd w:val="clear" w:color="auto" w:fill="FFFFFF"/>
        </w:rPr>
        <w:t>T</w:t>
      </w:r>
      <w:r w:rsidRPr="00752E08">
        <w:rPr>
          <w:color w:val="313335"/>
          <w:spacing w:val="2"/>
          <w:sz w:val="24"/>
          <w:szCs w:val="24"/>
          <w:shd w:val="clear" w:color="auto" w:fill="FFFFFF"/>
        </w:rPr>
        <w:t xml:space="preserve">he city council may approve or deny the application, reduce the land for which the application is made, change the district or land use category from that requested by the applicant, impose zoning conditions as a part of the amendment, or allow an application to be withdrawn without prejudice </w:t>
      </w:r>
      <w:r w:rsidR="00120CEB">
        <w:rPr>
          <w:color w:val="313335"/>
          <w:spacing w:val="2"/>
          <w:sz w:val="24"/>
          <w:szCs w:val="24"/>
          <w:shd w:val="clear" w:color="auto" w:fill="FFFFFF"/>
        </w:rPr>
        <w:t xml:space="preserve">(24-month limitation) so long as the </w:t>
      </w:r>
      <w:r w:rsidR="00120CEB">
        <w:rPr>
          <w:color w:val="313335"/>
          <w:spacing w:val="2"/>
          <w:sz w:val="24"/>
          <w:szCs w:val="24"/>
          <w:shd w:val="clear" w:color="auto" w:fill="FFFFFF"/>
        </w:rPr>
        <w:t>purpose of the ordinance is served, and the health, public safety and general welfare of the City of Senoia is secured.</w:t>
      </w:r>
    </w:p>
    <w:p w14:paraId="77BE74EF" w14:textId="2F5D3411" w:rsidR="00752E08" w:rsidRDefault="00752E08" w:rsidP="00752E08">
      <w:pPr>
        <w:rPr>
          <w:color w:val="313335"/>
          <w:spacing w:val="2"/>
          <w:sz w:val="24"/>
          <w:szCs w:val="24"/>
          <w:shd w:val="clear" w:color="auto" w:fill="FFFFFF"/>
        </w:rPr>
      </w:pPr>
    </w:p>
    <w:p w14:paraId="6098DC26" w14:textId="77777777" w:rsidR="00752E08" w:rsidRDefault="00752E08" w:rsidP="00752E08">
      <w:pPr>
        <w:rPr>
          <w:color w:val="313335"/>
          <w:spacing w:val="2"/>
          <w:sz w:val="24"/>
          <w:szCs w:val="24"/>
          <w:shd w:val="clear" w:color="auto" w:fill="FFFFFF"/>
        </w:rPr>
      </w:pPr>
    </w:p>
    <w:p w14:paraId="63428A39" w14:textId="77777777" w:rsidR="00752E08" w:rsidRPr="00752E08" w:rsidRDefault="00752E08" w:rsidP="00752E08">
      <w:pPr>
        <w:rPr>
          <w:sz w:val="24"/>
          <w:szCs w:val="24"/>
        </w:rPr>
      </w:pPr>
      <w:r w:rsidRPr="00752E08">
        <w:rPr>
          <w:color w:val="313335"/>
          <w:spacing w:val="2"/>
          <w:sz w:val="24"/>
          <w:szCs w:val="24"/>
          <w:shd w:val="clear" w:color="auto" w:fill="FFFFFF"/>
        </w:rPr>
        <w:t>At a public hearing, action by the city council to defer or continue the public hearing on a proposed amendment shall include a statement of the date, time, and place of the deferred or continued public hearing at which the application will be considered, which statement shall constitute public notice of the deferred or continued hearing on the application, and no further public notice shall be required.</w:t>
      </w:r>
    </w:p>
    <w:p w14:paraId="6838B624" w14:textId="77777777" w:rsidR="00D34FE6" w:rsidRPr="00752E08" w:rsidRDefault="00D34FE6">
      <w:pPr>
        <w:rPr>
          <w:sz w:val="24"/>
          <w:szCs w:val="24"/>
        </w:rPr>
      </w:pPr>
    </w:p>
    <w:sectPr w:rsidR="00D34FE6" w:rsidRPr="00752E08" w:rsidSect="008E06E4">
      <w:pgSz w:w="12240" w:h="15840"/>
      <w:pgMar w:top="990" w:right="144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875"/>
    <w:multiLevelType w:val="hybridMultilevel"/>
    <w:tmpl w:val="1674A15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B1531"/>
    <w:multiLevelType w:val="hybridMultilevel"/>
    <w:tmpl w:val="8618EFB6"/>
    <w:lvl w:ilvl="0" w:tplc="4B3EF0D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B71B64"/>
    <w:multiLevelType w:val="singleLevel"/>
    <w:tmpl w:val="008A2986"/>
    <w:lvl w:ilvl="0">
      <w:start w:val="1"/>
      <w:numFmt w:val="decimal"/>
      <w:lvlText w:val="%1."/>
      <w:lvlJc w:val="left"/>
      <w:pPr>
        <w:tabs>
          <w:tab w:val="num" w:pos="1440"/>
        </w:tabs>
        <w:ind w:left="1440" w:hanging="720"/>
      </w:pPr>
      <w:rPr>
        <w:rFonts w:hint="default"/>
      </w:rPr>
    </w:lvl>
  </w:abstractNum>
  <w:abstractNum w:abstractNumId="3" w15:restartNumberingAfterBreak="0">
    <w:nsid w:val="1B12494E"/>
    <w:multiLevelType w:val="hybridMultilevel"/>
    <w:tmpl w:val="DE8EA91A"/>
    <w:lvl w:ilvl="0" w:tplc="B17085F0">
      <w:start w:val="1"/>
      <w:numFmt w:val="upp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59B6332"/>
    <w:multiLevelType w:val="hybridMultilevel"/>
    <w:tmpl w:val="ABDA4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1120A"/>
    <w:multiLevelType w:val="multilevel"/>
    <w:tmpl w:val="8A9E46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D072E4"/>
    <w:multiLevelType w:val="hybridMultilevel"/>
    <w:tmpl w:val="194E1CBC"/>
    <w:lvl w:ilvl="0" w:tplc="B5D05A4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B2B18CD"/>
    <w:multiLevelType w:val="hybridMultilevel"/>
    <w:tmpl w:val="3EEC4700"/>
    <w:lvl w:ilvl="0" w:tplc="9BC8E10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C030C27"/>
    <w:multiLevelType w:val="hybridMultilevel"/>
    <w:tmpl w:val="7B34FA54"/>
    <w:lvl w:ilvl="0" w:tplc="1DB4F498">
      <w:start w:val="1"/>
      <w:numFmt w:val="upperLetter"/>
      <w:lvlText w:val="%1."/>
      <w:lvlJc w:val="left"/>
      <w:pPr>
        <w:tabs>
          <w:tab w:val="num" w:pos="3240"/>
        </w:tabs>
        <w:ind w:left="3240" w:hanging="360"/>
      </w:pPr>
      <w:rPr>
        <w:rFonts w:hint="default"/>
        <w:i/>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40AC408D"/>
    <w:multiLevelType w:val="hybridMultilevel"/>
    <w:tmpl w:val="05980B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700BB"/>
    <w:multiLevelType w:val="hybridMultilevel"/>
    <w:tmpl w:val="C2EEB2E2"/>
    <w:lvl w:ilvl="0" w:tplc="32BEF4E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EFD045D"/>
    <w:multiLevelType w:val="hybridMultilevel"/>
    <w:tmpl w:val="33B64104"/>
    <w:lvl w:ilvl="0" w:tplc="F872D8A0">
      <w:start w:val="1"/>
      <w:numFmt w:val="upperLetter"/>
      <w:lvlText w:val="%1&gt;"/>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7A3B1D"/>
    <w:multiLevelType w:val="hybridMultilevel"/>
    <w:tmpl w:val="F318A486"/>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5AF11A60"/>
    <w:multiLevelType w:val="hybridMultilevel"/>
    <w:tmpl w:val="4FE2FC8C"/>
    <w:lvl w:ilvl="0" w:tplc="E56870B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E390C13"/>
    <w:multiLevelType w:val="hybridMultilevel"/>
    <w:tmpl w:val="C43CBF1A"/>
    <w:lvl w:ilvl="0" w:tplc="F49810D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4CA5EB9"/>
    <w:multiLevelType w:val="hybridMultilevel"/>
    <w:tmpl w:val="4D201C6E"/>
    <w:lvl w:ilvl="0" w:tplc="5F8A8C2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660802E6"/>
    <w:multiLevelType w:val="hybridMultilevel"/>
    <w:tmpl w:val="60DEA2B2"/>
    <w:lvl w:ilvl="0" w:tplc="75ACC74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7626CEB"/>
    <w:multiLevelType w:val="hybridMultilevel"/>
    <w:tmpl w:val="49687DCA"/>
    <w:lvl w:ilvl="0" w:tplc="4CF81FDA">
      <w:start w:val="1"/>
      <w:numFmt w:val="upperLetter"/>
      <w:lvlText w:val="%1."/>
      <w:lvlJc w:val="left"/>
      <w:pPr>
        <w:ind w:left="2160" w:hanging="360"/>
      </w:pPr>
      <w:rPr>
        <w:rFonts w:hint="default"/>
        <w:b w:val="0"/>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85967E9"/>
    <w:multiLevelType w:val="hybridMultilevel"/>
    <w:tmpl w:val="C5609836"/>
    <w:lvl w:ilvl="0" w:tplc="CF9C2C1A">
      <w:start w:val="1"/>
      <w:numFmt w:val="upperLetter"/>
      <w:lvlText w:val="%1."/>
      <w:lvlJc w:val="left"/>
      <w:pPr>
        <w:tabs>
          <w:tab w:val="num" w:pos="1800"/>
        </w:tabs>
        <w:ind w:left="1800" w:hanging="360"/>
      </w:pPr>
      <w:rPr>
        <w:rFonts w:hint="default"/>
        <w:b w:val="0"/>
        <w:bCs/>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1CB5717"/>
    <w:multiLevelType w:val="hybridMultilevel"/>
    <w:tmpl w:val="9D985346"/>
    <w:lvl w:ilvl="0" w:tplc="3DB0F5A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56F06F9"/>
    <w:multiLevelType w:val="singleLevel"/>
    <w:tmpl w:val="0409000F"/>
    <w:lvl w:ilvl="0">
      <w:start w:val="1"/>
      <w:numFmt w:val="decimal"/>
      <w:lvlText w:val="%1."/>
      <w:lvlJc w:val="left"/>
      <w:pPr>
        <w:tabs>
          <w:tab w:val="num" w:pos="360"/>
        </w:tabs>
        <w:ind w:left="360" w:hanging="360"/>
      </w:pPr>
      <w:rPr>
        <w:rFonts w:hint="default"/>
      </w:rPr>
    </w:lvl>
  </w:abstractNum>
  <w:num w:numId="1" w16cid:durableId="1421371727">
    <w:abstractNumId w:val="20"/>
  </w:num>
  <w:num w:numId="2" w16cid:durableId="596132825">
    <w:abstractNumId w:val="9"/>
  </w:num>
  <w:num w:numId="3" w16cid:durableId="1420981613">
    <w:abstractNumId w:val="5"/>
  </w:num>
  <w:num w:numId="4" w16cid:durableId="1233201084">
    <w:abstractNumId w:val="2"/>
  </w:num>
  <w:num w:numId="5" w16cid:durableId="1582568923">
    <w:abstractNumId w:val="1"/>
  </w:num>
  <w:num w:numId="6" w16cid:durableId="2119331651">
    <w:abstractNumId w:val="18"/>
  </w:num>
  <w:num w:numId="7" w16cid:durableId="162204294">
    <w:abstractNumId w:val="13"/>
  </w:num>
  <w:num w:numId="8" w16cid:durableId="932663849">
    <w:abstractNumId w:val="3"/>
  </w:num>
  <w:num w:numId="9" w16cid:durableId="2014333722">
    <w:abstractNumId w:val="8"/>
  </w:num>
  <w:num w:numId="10" w16cid:durableId="1189299126">
    <w:abstractNumId w:val="6"/>
  </w:num>
  <w:num w:numId="11" w16cid:durableId="102461817">
    <w:abstractNumId w:val="19"/>
  </w:num>
  <w:num w:numId="12" w16cid:durableId="1971549183">
    <w:abstractNumId w:val="14"/>
  </w:num>
  <w:num w:numId="13" w16cid:durableId="1685937719">
    <w:abstractNumId w:val="10"/>
  </w:num>
  <w:num w:numId="14" w16cid:durableId="1356274055">
    <w:abstractNumId w:val="7"/>
  </w:num>
  <w:num w:numId="15" w16cid:durableId="741024076">
    <w:abstractNumId w:val="16"/>
  </w:num>
  <w:num w:numId="16" w16cid:durableId="1560749900">
    <w:abstractNumId w:val="4"/>
  </w:num>
  <w:num w:numId="17" w16cid:durableId="1746338045">
    <w:abstractNumId w:val="0"/>
  </w:num>
  <w:num w:numId="18" w16cid:durableId="329218180">
    <w:abstractNumId w:val="11"/>
  </w:num>
  <w:num w:numId="19" w16cid:durableId="985671450">
    <w:abstractNumId w:val="17"/>
  </w:num>
  <w:num w:numId="20" w16cid:durableId="1225798103">
    <w:abstractNumId w:val="15"/>
  </w:num>
  <w:num w:numId="21" w16cid:durableId="19539020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370"/>
    <w:rsid w:val="0001684D"/>
    <w:rsid w:val="00033CD8"/>
    <w:rsid w:val="00096D59"/>
    <w:rsid w:val="000A31BB"/>
    <w:rsid w:val="000C24EF"/>
    <w:rsid w:val="00120CEB"/>
    <w:rsid w:val="00142485"/>
    <w:rsid w:val="00146728"/>
    <w:rsid w:val="00156CCD"/>
    <w:rsid w:val="00167FD0"/>
    <w:rsid w:val="0017203C"/>
    <w:rsid w:val="00173FB3"/>
    <w:rsid w:val="00177789"/>
    <w:rsid w:val="001803DA"/>
    <w:rsid w:val="00195E85"/>
    <w:rsid w:val="001C5BF6"/>
    <w:rsid w:val="001E203D"/>
    <w:rsid w:val="001F4C3B"/>
    <w:rsid w:val="00202670"/>
    <w:rsid w:val="00227F73"/>
    <w:rsid w:val="00230FDF"/>
    <w:rsid w:val="002453BF"/>
    <w:rsid w:val="002805CC"/>
    <w:rsid w:val="002811D9"/>
    <w:rsid w:val="00285079"/>
    <w:rsid w:val="002A1A79"/>
    <w:rsid w:val="002B6BF7"/>
    <w:rsid w:val="002D2CF2"/>
    <w:rsid w:val="002D4A54"/>
    <w:rsid w:val="002E2EBD"/>
    <w:rsid w:val="002E4F6E"/>
    <w:rsid w:val="002F1DFD"/>
    <w:rsid w:val="003135EA"/>
    <w:rsid w:val="003231B9"/>
    <w:rsid w:val="00324160"/>
    <w:rsid w:val="00327E3E"/>
    <w:rsid w:val="00335AF0"/>
    <w:rsid w:val="00335FBA"/>
    <w:rsid w:val="003414AC"/>
    <w:rsid w:val="00341AF3"/>
    <w:rsid w:val="00346036"/>
    <w:rsid w:val="00351097"/>
    <w:rsid w:val="00371495"/>
    <w:rsid w:val="003E2CD5"/>
    <w:rsid w:val="0040775A"/>
    <w:rsid w:val="00411E4C"/>
    <w:rsid w:val="00414D03"/>
    <w:rsid w:val="00420681"/>
    <w:rsid w:val="0043306D"/>
    <w:rsid w:val="004526B1"/>
    <w:rsid w:val="00455C8A"/>
    <w:rsid w:val="00467B1A"/>
    <w:rsid w:val="004865C7"/>
    <w:rsid w:val="004A20C3"/>
    <w:rsid w:val="004B6155"/>
    <w:rsid w:val="004F40A3"/>
    <w:rsid w:val="0051304A"/>
    <w:rsid w:val="0051581C"/>
    <w:rsid w:val="005162AA"/>
    <w:rsid w:val="0052743A"/>
    <w:rsid w:val="0054368E"/>
    <w:rsid w:val="005465CE"/>
    <w:rsid w:val="0055149E"/>
    <w:rsid w:val="00556513"/>
    <w:rsid w:val="00562F29"/>
    <w:rsid w:val="00564EE8"/>
    <w:rsid w:val="005A6D99"/>
    <w:rsid w:val="005C71B9"/>
    <w:rsid w:val="005E3C58"/>
    <w:rsid w:val="0060287D"/>
    <w:rsid w:val="006046FC"/>
    <w:rsid w:val="0066018D"/>
    <w:rsid w:val="00691543"/>
    <w:rsid w:val="006922D4"/>
    <w:rsid w:val="006A48F8"/>
    <w:rsid w:val="006B4E93"/>
    <w:rsid w:val="006B6FA8"/>
    <w:rsid w:val="006C1116"/>
    <w:rsid w:val="006C1370"/>
    <w:rsid w:val="006C274C"/>
    <w:rsid w:val="006D48E9"/>
    <w:rsid w:val="006F0CC7"/>
    <w:rsid w:val="006F2318"/>
    <w:rsid w:val="006F4F23"/>
    <w:rsid w:val="00752E08"/>
    <w:rsid w:val="00757035"/>
    <w:rsid w:val="007637C5"/>
    <w:rsid w:val="007906C1"/>
    <w:rsid w:val="00795712"/>
    <w:rsid w:val="00795F4C"/>
    <w:rsid w:val="007B3266"/>
    <w:rsid w:val="007B4A12"/>
    <w:rsid w:val="007D30C8"/>
    <w:rsid w:val="007E1F94"/>
    <w:rsid w:val="007E40A6"/>
    <w:rsid w:val="00814996"/>
    <w:rsid w:val="00823ED0"/>
    <w:rsid w:val="008268B9"/>
    <w:rsid w:val="008315BE"/>
    <w:rsid w:val="00845341"/>
    <w:rsid w:val="008557F7"/>
    <w:rsid w:val="008856B9"/>
    <w:rsid w:val="00892184"/>
    <w:rsid w:val="0089436C"/>
    <w:rsid w:val="00895E2B"/>
    <w:rsid w:val="008A502C"/>
    <w:rsid w:val="008B66D0"/>
    <w:rsid w:val="008C4E51"/>
    <w:rsid w:val="008D6034"/>
    <w:rsid w:val="008E06E4"/>
    <w:rsid w:val="00904BFB"/>
    <w:rsid w:val="00921FFA"/>
    <w:rsid w:val="00931711"/>
    <w:rsid w:val="00970116"/>
    <w:rsid w:val="009C28AE"/>
    <w:rsid w:val="009F2D24"/>
    <w:rsid w:val="00A00656"/>
    <w:rsid w:val="00A06DD2"/>
    <w:rsid w:val="00A07FBC"/>
    <w:rsid w:val="00A1243F"/>
    <w:rsid w:val="00A14FDC"/>
    <w:rsid w:val="00A204D1"/>
    <w:rsid w:val="00A50518"/>
    <w:rsid w:val="00A65190"/>
    <w:rsid w:val="00A84569"/>
    <w:rsid w:val="00A874A3"/>
    <w:rsid w:val="00A90EA9"/>
    <w:rsid w:val="00AA60DB"/>
    <w:rsid w:val="00AD0C85"/>
    <w:rsid w:val="00AD1E39"/>
    <w:rsid w:val="00AF0D38"/>
    <w:rsid w:val="00AF1BAB"/>
    <w:rsid w:val="00B06914"/>
    <w:rsid w:val="00B112F3"/>
    <w:rsid w:val="00B15CA4"/>
    <w:rsid w:val="00B41DBD"/>
    <w:rsid w:val="00B4635E"/>
    <w:rsid w:val="00B52055"/>
    <w:rsid w:val="00B657AE"/>
    <w:rsid w:val="00BA311C"/>
    <w:rsid w:val="00BE330C"/>
    <w:rsid w:val="00BF53FD"/>
    <w:rsid w:val="00BF5F09"/>
    <w:rsid w:val="00C04122"/>
    <w:rsid w:val="00C05845"/>
    <w:rsid w:val="00C174AE"/>
    <w:rsid w:val="00C2549D"/>
    <w:rsid w:val="00C55724"/>
    <w:rsid w:val="00C67A6C"/>
    <w:rsid w:val="00C736CD"/>
    <w:rsid w:val="00CC44A4"/>
    <w:rsid w:val="00CE790A"/>
    <w:rsid w:val="00D20438"/>
    <w:rsid w:val="00D27325"/>
    <w:rsid w:val="00D34FE6"/>
    <w:rsid w:val="00D35AD5"/>
    <w:rsid w:val="00D46955"/>
    <w:rsid w:val="00D503E9"/>
    <w:rsid w:val="00D72E7D"/>
    <w:rsid w:val="00D95307"/>
    <w:rsid w:val="00DA6AC5"/>
    <w:rsid w:val="00DB4EBA"/>
    <w:rsid w:val="00DC40D9"/>
    <w:rsid w:val="00DC7632"/>
    <w:rsid w:val="00DD7570"/>
    <w:rsid w:val="00E06A4D"/>
    <w:rsid w:val="00E20AED"/>
    <w:rsid w:val="00E327DF"/>
    <w:rsid w:val="00E5337E"/>
    <w:rsid w:val="00E63838"/>
    <w:rsid w:val="00E64388"/>
    <w:rsid w:val="00EE5956"/>
    <w:rsid w:val="00F05FF5"/>
    <w:rsid w:val="00F35778"/>
    <w:rsid w:val="00F5027D"/>
    <w:rsid w:val="00F6591D"/>
    <w:rsid w:val="00F94A6E"/>
    <w:rsid w:val="00FB14A2"/>
    <w:rsid w:val="00FB5C3E"/>
    <w:rsid w:val="00FD31D3"/>
    <w:rsid w:val="00FE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CB07DE5"/>
  <w15:chartTrackingRefBased/>
  <w15:docId w15:val="{EAF0C0DC-FC7F-43C0-A942-FE8423C5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5" w:qFormat="1"/>
    <w:lsdException w:name="List 3" w:uiPriority="5" w:qFormat="1"/>
    <w:lsdException w:name="List 4" w:uiPriority="5"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5778"/>
    <w:pPr>
      <w:ind w:left="2160" w:hanging="1020"/>
    </w:pPr>
    <w:rPr>
      <w:sz w:val="24"/>
    </w:rPr>
  </w:style>
  <w:style w:type="paragraph" w:styleId="BalloonText">
    <w:name w:val="Balloon Text"/>
    <w:basedOn w:val="Normal"/>
    <w:semiHidden/>
    <w:rsid w:val="00C2549D"/>
    <w:rPr>
      <w:rFonts w:ascii="Tahoma" w:hAnsi="Tahoma" w:cs="Tahoma"/>
      <w:sz w:val="16"/>
      <w:szCs w:val="16"/>
    </w:rPr>
  </w:style>
  <w:style w:type="paragraph" w:styleId="List2">
    <w:name w:val="List 2"/>
    <w:basedOn w:val="Normal"/>
    <w:uiPriority w:val="5"/>
    <w:qFormat/>
    <w:rsid w:val="00324160"/>
    <w:pPr>
      <w:spacing w:before="40" w:after="120"/>
      <w:ind w:left="950" w:hanging="475"/>
    </w:pPr>
    <w:rPr>
      <w:rFonts w:ascii="Calibri" w:eastAsiaTheme="minorHAnsi" w:hAnsi="Calibri" w:cstheme="minorBidi"/>
      <w:szCs w:val="24"/>
    </w:rPr>
  </w:style>
  <w:style w:type="paragraph" w:styleId="List3">
    <w:name w:val="List 3"/>
    <w:basedOn w:val="List2"/>
    <w:uiPriority w:val="5"/>
    <w:unhideWhenUsed/>
    <w:qFormat/>
    <w:rsid w:val="00324160"/>
    <w:pPr>
      <w:ind w:left="1425"/>
    </w:pPr>
  </w:style>
  <w:style w:type="paragraph" w:styleId="List4">
    <w:name w:val="List 4"/>
    <w:basedOn w:val="List3"/>
    <w:uiPriority w:val="5"/>
    <w:unhideWhenUsed/>
    <w:qFormat/>
    <w:rsid w:val="00324160"/>
    <w:pPr>
      <w:ind w:left="19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8429E5781D047A593292F59F60961" ma:contentTypeVersion="13" ma:contentTypeDescription="Create a new document." ma:contentTypeScope="" ma:versionID="cc6903ebe14ed6445ec8be08d22a3d31">
  <xsd:schema xmlns:xsd="http://www.w3.org/2001/XMLSchema" xmlns:xs="http://www.w3.org/2001/XMLSchema" xmlns:p="http://schemas.microsoft.com/office/2006/metadata/properties" xmlns:ns3="5fa40289-e67e-4164-a41a-33400b4e3311" xmlns:ns4="82c4c007-b448-4679-bc3c-ec5d8fa78ed3" targetNamespace="http://schemas.microsoft.com/office/2006/metadata/properties" ma:root="true" ma:fieldsID="ee116a285d6ccf30bfe9c96cca6039bc" ns3:_="" ns4:_="">
    <xsd:import namespace="5fa40289-e67e-4164-a41a-33400b4e3311"/>
    <xsd:import namespace="82c4c007-b448-4679-bc3c-ec5d8fa78e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40289-e67e-4164-a41a-33400b4e3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4c007-b448-4679-bc3c-ec5d8fa78e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0F262-2DEF-45FB-8A7D-8FE21E575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40289-e67e-4164-a41a-33400b4e3311"/>
    <ds:schemaRef ds:uri="82c4c007-b448-4679-bc3c-ec5d8fa78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27368-6217-4202-AF4B-EF7C745DC894}">
  <ds:schemaRefs>
    <ds:schemaRef ds:uri="http://schemas.microsoft.com/sharepoint/v3/contenttype/forms"/>
  </ds:schemaRefs>
</ds:datastoreItem>
</file>

<file path=customXml/itemProps3.xml><?xml version="1.0" encoding="utf-8"?>
<ds:datastoreItem xmlns:ds="http://schemas.openxmlformats.org/officeDocument/2006/customXml" ds:itemID="{95C3FC33-B3DE-44CC-9A10-0DDE13DF60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Planning Commission Memo</vt:lpstr>
    </vt:vector>
  </TitlesOfParts>
  <Company>Dell Computer Corporation</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 Memo</dc:title>
  <dc:subject/>
  <dc:creator>Preferred Customer</dc:creator>
  <cp:keywords/>
  <cp:lastModifiedBy>Dana Johnson</cp:lastModifiedBy>
  <cp:revision>3</cp:revision>
  <cp:lastPrinted>2022-11-29T14:12:00Z</cp:lastPrinted>
  <dcterms:created xsi:type="dcterms:W3CDTF">2022-12-06T16:43:00Z</dcterms:created>
  <dcterms:modified xsi:type="dcterms:W3CDTF">2022-12-06T17:02:00Z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0x0101007718429E5781D047A593292F59F60961</vt:lpwstr>
  </property>
</Properties>
</file>