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644FD" w14:textId="77777777" w:rsidR="00CC44A4" w:rsidRDefault="00CC44A4"/>
    <w:p w14:paraId="4BE15F8C" w14:textId="77777777" w:rsidR="00CC44A4" w:rsidRDefault="00CC44A4"/>
    <w:p w14:paraId="201B5C32" w14:textId="77777777" w:rsidR="0043306D" w:rsidRPr="00283F6C" w:rsidRDefault="0043306D" w:rsidP="0043306D">
      <w:pPr>
        <w:rPr>
          <w:b/>
          <w:sz w:val="24"/>
          <w:szCs w:val="24"/>
        </w:rPr>
      </w:pPr>
      <w:r w:rsidRPr="00283F6C">
        <w:rPr>
          <w:b/>
          <w:sz w:val="24"/>
          <w:szCs w:val="24"/>
        </w:rPr>
        <w:t>Memo</w:t>
      </w:r>
    </w:p>
    <w:p w14:paraId="54ACB7F0" w14:textId="77777777" w:rsidR="0043306D" w:rsidRPr="00283F6C" w:rsidRDefault="0043306D" w:rsidP="0043306D">
      <w:pPr>
        <w:rPr>
          <w:b/>
          <w:sz w:val="24"/>
          <w:szCs w:val="24"/>
        </w:rPr>
      </w:pPr>
    </w:p>
    <w:p w14:paraId="0ABBFA19" w14:textId="687654D1" w:rsidR="00F51FA0" w:rsidRPr="00AA0168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TO:</w:t>
      </w:r>
      <w:r w:rsidRPr="00AA0168">
        <w:rPr>
          <w:sz w:val="24"/>
          <w:szCs w:val="24"/>
        </w:rPr>
        <w:tab/>
      </w:r>
      <w:r w:rsidRPr="00AA0168">
        <w:rPr>
          <w:sz w:val="24"/>
          <w:szCs w:val="24"/>
        </w:rPr>
        <w:tab/>
      </w:r>
      <w:r w:rsidR="00283F6C" w:rsidRPr="00AA0168">
        <w:rPr>
          <w:sz w:val="24"/>
          <w:szCs w:val="24"/>
        </w:rPr>
        <w:t>Planning Commission</w:t>
      </w:r>
    </w:p>
    <w:p w14:paraId="7C8266F9" w14:textId="44FBCB88" w:rsidR="0043306D" w:rsidRPr="00AA0168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FROM:</w:t>
      </w:r>
      <w:r w:rsidRPr="00AA0168">
        <w:rPr>
          <w:sz w:val="24"/>
          <w:szCs w:val="24"/>
        </w:rPr>
        <w:tab/>
      </w:r>
      <w:r w:rsidR="005C71B9" w:rsidRPr="00AA0168">
        <w:rPr>
          <w:sz w:val="24"/>
          <w:szCs w:val="24"/>
        </w:rPr>
        <w:t>Curtis Hindman</w:t>
      </w:r>
      <w:r w:rsidR="006046FC" w:rsidRPr="00AA0168">
        <w:rPr>
          <w:sz w:val="24"/>
          <w:szCs w:val="24"/>
        </w:rPr>
        <w:t xml:space="preserve">, </w:t>
      </w:r>
      <w:r w:rsidR="005C71B9" w:rsidRPr="00AA0168">
        <w:rPr>
          <w:sz w:val="24"/>
          <w:szCs w:val="24"/>
        </w:rPr>
        <w:t xml:space="preserve">Interim </w:t>
      </w:r>
      <w:r w:rsidR="006046FC" w:rsidRPr="00AA0168">
        <w:rPr>
          <w:sz w:val="24"/>
          <w:szCs w:val="24"/>
        </w:rPr>
        <w:t>Community Development Director</w:t>
      </w:r>
    </w:p>
    <w:p w14:paraId="31B55392" w14:textId="48B85001" w:rsidR="0043306D" w:rsidRPr="006C447D" w:rsidRDefault="0043306D" w:rsidP="0043306D">
      <w:pPr>
        <w:rPr>
          <w:sz w:val="24"/>
          <w:szCs w:val="24"/>
        </w:rPr>
      </w:pPr>
      <w:r w:rsidRPr="00AA0168">
        <w:rPr>
          <w:sz w:val="24"/>
          <w:szCs w:val="24"/>
        </w:rPr>
        <w:t>D</w:t>
      </w:r>
      <w:r w:rsidRPr="006C447D">
        <w:rPr>
          <w:sz w:val="24"/>
          <w:szCs w:val="24"/>
        </w:rPr>
        <w:t>ATE:</w:t>
      </w:r>
      <w:r w:rsidRPr="006C447D">
        <w:rPr>
          <w:sz w:val="24"/>
          <w:szCs w:val="24"/>
        </w:rPr>
        <w:tab/>
      </w:r>
      <w:r w:rsidRPr="006C447D">
        <w:rPr>
          <w:sz w:val="24"/>
          <w:szCs w:val="24"/>
        </w:rPr>
        <w:tab/>
      </w:r>
      <w:r w:rsidR="00415074">
        <w:rPr>
          <w:sz w:val="24"/>
          <w:szCs w:val="24"/>
        </w:rPr>
        <w:t>September 19</w:t>
      </w:r>
      <w:r w:rsidR="004F7CC9">
        <w:rPr>
          <w:sz w:val="24"/>
          <w:szCs w:val="24"/>
        </w:rPr>
        <w:t>, 2023</w:t>
      </w:r>
    </w:p>
    <w:p w14:paraId="70834C9D" w14:textId="13534F9F" w:rsidR="008A502C" w:rsidRPr="006C447D" w:rsidRDefault="00CC44A4" w:rsidP="008D531E">
      <w:pPr>
        <w:rPr>
          <w:sz w:val="24"/>
          <w:szCs w:val="24"/>
        </w:rPr>
      </w:pPr>
      <w:r w:rsidRPr="006C447D">
        <w:rPr>
          <w:sz w:val="24"/>
          <w:szCs w:val="24"/>
        </w:rPr>
        <w:t>RE:</w:t>
      </w:r>
      <w:r w:rsidRPr="006C447D">
        <w:rPr>
          <w:sz w:val="24"/>
          <w:szCs w:val="24"/>
        </w:rPr>
        <w:tab/>
      </w:r>
      <w:r w:rsidRPr="006C447D">
        <w:rPr>
          <w:sz w:val="24"/>
          <w:szCs w:val="24"/>
        </w:rPr>
        <w:tab/>
      </w:r>
      <w:r w:rsidR="00EF5D64">
        <w:rPr>
          <w:sz w:val="24"/>
          <w:szCs w:val="24"/>
        </w:rPr>
        <w:t>27 Coweta Street</w:t>
      </w:r>
      <w:r w:rsidR="00184AE0" w:rsidRPr="006C447D">
        <w:rPr>
          <w:sz w:val="24"/>
          <w:szCs w:val="24"/>
        </w:rPr>
        <w:t xml:space="preserve"> </w:t>
      </w:r>
    </w:p>
    <w:p w14:paraId="64925447" w14:textId="4F63B0F5" w:rsidR="008D531E" w:rsidRDefault="008D531E" w:rsidP="008D531E">
      <w:pPr>
        <w:rPr>
          <w:b/>
          <w:bCs/>
          <w:sz w:val="24"/>
          <w:szCs w:val="24"/>
        </w:rPr>
      </w:pPr>
      <w:r w:rsidRPr="006C447D">
        <w:rPr>
          <w:sz w:val="24"/>
          <w:szCs w:val="24"/>
        </w:rPr>
        <w:tab/>
      </w:r>
      <w:r w:rsidRPr="006C447D">
        <w:rPr>
          <w:sz w:val="24"/>
          <w:szCs w:val="24"/>
        </w:rPr>
        <w:tab/>
      </w:r>
      <w:r w:rsidRPr="006C447D">
        <w:rPr>
          <w:b/>
          <w:bCs/>
          <w:sz w:val="24"/>
          <w:szCs w:val="24"/>
        </w:rPr>
        <w:t>Rezone from R40 to RH</w:t>
      </w:r>
    </w:p>
    <w:p w14:paraId="3E8888B6" w14:textId="24023291" w:rsidR="009273D7" w:rsidRPr="009273D7" w:rsidRDefault="009273D7" w:rsidP="008D531E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9273D7">
        <w:rPr>
          <w:bCs/>
          <w:sz w:val="24"/>
          <w:szCs w:val="24"/>
        </w:rPr>
        <w:t>Located with</w:t>
      </w:r>
      <w:r>
        <w:rPr>
          <w:bCs/>
          <w:sz w:val="24"/>
          <w:szCs w:val="24"/>
        </w:rPr>
        <w:t>in</w:t>
      </w:r>
      <w:r w:rsidRPr="009273D7">
        <w:rPr>
          <w:bCs/>
          <w:sz w:val="24"/>
          <w:szCs w:val="24"/>
        </w:rPr>
        <w:t xml:space="preserve"> Historic District</w:t>
      </w:r>
    </w:p>
    <w:p w14:paraId="781F28C7" w14:textId="44C2E3B3" w:rsidR="001803DA" w:rsidRPr="00AA0168" w:rsidRDefault="00824CC3">
      <w:pPr>
        <w:rPr>
          <w:sz w:val="24"/>
          <w:szCs w:val="24"/>
        </w:rPr>
      </w:pPr>
      <w:r w:rsidRPr="006C447D">
        <w:rPr>
          <w:b/>
          <w:bCs/>
          <w:sz w:val="24"/>
          <w:szCs w:val="24"/>
        </w:rPr>
        <w:tab/>
      </w:r>
      <w:r w:rsidRPr="006C447D">
        <w:rPr>
          <w:b/>
          <w:bCs/>
          <w:sz w:val="24"/>
          <w:szCs w:val="24"/>
        </w:rPr>
        <w:tab/>
      </w:r>
      <w:r w:rsidR="001803DA" w:rsidRPr="00AA0168">
        <w:rPr>
          <w:sz w:val="24"/>
          <w:szCs w:val="24"/>
        </w:rPr>
        <w:tab/>
      </w:r>
      <w:r w:rsidR="001803DA" w:rsidRPr="00AA0168">
        <w:rPr>
          <w:sz w:val="24"/>
          <w:szCs w:val="24"/>
        </w:rPr>
        <w:tab/>
      </w:r>
    </w:p>
    <w:p w14:paraId="5E6C6356" w14:textId="77777777" w:rsidR="00CC44A4" w:rsidRPr="007B4A12" w:rsidRDefault="006046FC">
      <w:pPr>
        <w:rPr>
          <w:sz w:val="24"/>
        </w:rPr>
      </w:pPr>
      <w:r w:rsidRPr="007B4A1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332FA21" wp14:editId="25B27FB5">
                <wp:simplePos x="0" y="0"/>
                <wp:positionH relativeFrom="column">
                  <wp:posOffset>-45720</wp:posOffset>
                </wp:positionH>
                <wp:positionV relativeFrom="paragraph">
                  <wp:posOffset>99060</wp:posOffset>
                </wp:positionV>
                <wp:extent cx="5760720" cy="0"/>
                <wp:effectExtent l="0" t="0" r="0" b="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49D09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7.8pt" to="45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fAEwIAACk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AdRop0&#10;INGzUBw9hM70xhUQUKmtDbXRk3o1z5p+d0jpqiVqzyPDt7OBtCxkJO9SwsYZwN/1XzSDGHLwOrbp&#10;1NguQEID0Cmqcb6pwU8eUTiczmfpfAKi0cGXkGJINNb5z1x3KBgllsA5ApPjs/OBCCmGkHCP0hsh&#10;ZRRbKtQD2+liPo0ZTkvBgjfEObvfVdKiIwnzEr9YFnjuw6w+KBbRWk7Y+mp7IuTFhtulCnhQC/C5&#10;WpeB+PGYPq4X60U+yiez9ShP63r0aVPlo9kmm0/rh7qq6uxnoJblRSsY4yqwG4Yzy/9O/OszuYzV&#10;bTxvfUjeo8eGAdnhH0lHMYN+l0nYaXbe2kFkmMcYfH07YeDv92Dfv/DVLwAAAP//AwBQSwMEFAAG&#10;AAgAAAAhAFEdtfLcAAAACAEAAA8AAABkcnMvZG93bnJldi54bWxMj8FuwjAQRO9I/QdrK/UGdlFL&#10;II2DEFKlXgqC9gNMvCRR43UUG0j4+m7VAxx3ZjT7Jlv2rhFn7ELtScPzRIFAKrytqdTw/fU+noMI&#10;0ZA1jSfUMGCAZf4wykxq/YV2eN7HUnAJhdRoqGJsUylDUaEzYeJbJPaOvnMm8tmV0nbmwuWukVOl&#10;ZtKZmvhDZVpcV1j87E9Ow27tN8mqfdl+bOLnMbleByzKQeunx371BiJiH29h+MNndMiZ6eBPZINo&#10;NIyTKSdZf52BYH+hFG87/Asyz+T9gPwXAAD//wMAUEsBAi0AFAAGAAgAAAAhALaDOJL+AAAA4QEA&#10;ABMAAAAAAAAAAAAAAAAAAAAAAFtDb250ZW50X1R5cGVzXS54bWxQSwECLQAUAAYACAAAACEAOP0h&#10;/9YAAACUAQAACwAAAAAAAAAAAAAAAAAvAQAAX3JlbHMvLnJlbHNQSwECLQAUAAYACAAAACEAQRR3&#10;wBMCAAApBAAADgAAAAAAAAAAAAAAAAAuAgAAZHJzL2Uyb0RvYy54bWxQSwECLQAUAAYACAAAACEA&#10;UR218twAAAAIAQAADwAAAAAAAAAAAAAAAABtBAAAZHJzL2Rvd25yZXYueG1sUEsFBgAAAAAEAAQA&#10;8wAAAHYFAAAAAA==&#10;" o:allowincell="f" strokeweight="1.25pt"/>
            </w:pict>
          </mc:Fallback>
        </mc:AlternateContent>
      </w:r>
    </w:p>
    <w:p w14:paraId="531E99E6" w14:textId="77777777" w:rsidR="00CC44A4" w:rsidRPr="007B4A12" w:rsidRDefault="00CC44A4">
      <w:pPr>
        <w:rPr>
          <w:b/>
          <w:sz w:val="24"/>
        </w:rPr>
      </w:pPr>
      <w:r w:rsidRPr="007B4A12">
        <w:rPr>
          <w:b/>
          <w:sz w:val="24"/>
        </w:rPr>
        <w:t>Background</w:t>
      </w:r>
    </w:p>
    <w:p w14:paraId="5802DF20" w14:textId="77777777" w:rsidR="00CC44A4" w:rsidRPr="007B4A12" w:rsidRDefault="00CC44A4">
      <w:pPr>
        <w:rPr>
          <w:sz w:val="24"/>
        </w:rPr>
      </w:pPr>
    </w:p>
    <w:p w14:paraId="1837EDEA" w14:textId="7069F899" w:rsidR="000B7EFB" w:rsidRDefault="00AA0168" w:rsidP="0001684D">
      <w:pPr>
        <w:rPr>
          <w:sz w:val="24"/>
        </w:rPr>
      </w:pPr>
      <w:r>
        <w:rPr>
          <w:sz w:val="24"/>
        </w:rPr>
        <w:t xml:space="preserve">The applicant </w:t>
      </w:r>
      <w:r w:rsidR="002F1DFD">
        <w:rPr>
          <w:sz w:val="24"/>
        </w:rPr>
        <w:t>requests</w:t>
      </w:r>
      <w:r w:rsidR="008A502C" w:rsidRPr="007B4A12">
        <w:rPr>
          <w:sz w:val="24"/>
        </w:rPr>
        <w:t xml:space="preserve"> </w:t>
      </w:r>
      <w:r w:rsidR="00B657AE" w:rsidRPr="007B4A12">
        <w:rPr>
          <w:sz w:val="24"/>
        </w:rPr>
        <w:t>to amend</w:t>
      </w:r>
      <w:r w:rsidR="004F7CC9">
        <w:rPr>
          <w:sz w:val="24"/>
        </w:rPr>
        <w:t xml:space="preserve"> the zoning of</w:t>
      </w:r>
      <w:r w:rsidR="00B657AE" w:rsidRPr="007B4A12">
        <w:rPr>
          <w:sz w:val="24"/>
        </w:rPr>
        <w:t xml:space="preserve"> the</w:t>
      </w:r>
      <w:r w:rsidR="004F7CC9">
        <w:rPr>
          <w:sz w:val="24"/>
        </w:rPr>
        <w:t xml:space="preserve"> above referenced address</w:t>
      </w:r>
      <w:r w:rsidR="00B657AE" w:rsidRPr="007B4A12">
        <w:rPr>
          <w:sz w:val="24"/>
        </w:rPr>
        <w:t xml:space="preserve"> </w:t>
      </w:r>
      <w:r w:rsidR="008D531E">
        <w:rPr>
          <w:sz w:val="24"/>
        </w:rPr>
        <w:t>f</w:t>
      </w:r>
      <w:r w:rsidR="002F1DFD" w:rsidRPr="007B4A12">
        <w:rPr>
          <w:sz w:val="24"/>
        </w:rPr>
        <w:t>rom</w:t>
      </w:r>
      <w:r w:rsidR="00033CD8" w:rsidRPr="007B4A12">
        <w:rPr>
          <w:sz w:val="24"/>
        </w:rPr>
        <w:t xml:space="preserve"> </w:t>
      </w:r>
      <w:r>
        <w:rPr>
          <w:sz w:val="24"/>
        </w:rPr>
        <w:t xml:space="preserve">Residential </w:t>
      </w:r>
      <w:r w:rsidR="002F1DFD">
        <w:rPr>
          <w:sz w:val="24"/>
        </w:rPr>
        <w:t>(</w:t>
      </w:r>
      <w:r w:rsidR="005C71B9">
        <w:rPr>
          <w:sz w:val="24"/>
        </w:rPr>
        <w:t>R-40</w:t>
      </w:r>
      <w:r w:rsidR="002F1DFD">
        <w:rPr>
          <w:sz w:val="24"/>
        </w:rPr>
        <w:t>)</w:t>
      </w:r>
      <w:r w:rsidR="005C71B9">
        <w:rPr>
          <w:sz w:val="24"/>
        </w:rPr>
        <w:t xml:space="preserve"> </w:t>
      </w:r>
      <w:r w:rsidR="00845341">
        <w:rPr>
          <w:sz w:val="24"/>
        </w:rPr>
        <w:t xml:space="preserve">to </w:t>
      </w:r>
      <w:r>
        <w:rPr>
          <w:sz w:val="24"/>
        </w:rPr>
        <w:t xml:space="preserve">Residential </w:t>
      </w:r>
      <w:r w:rsidR="00845341">
        <w:rPr>
          <w:sz w:val="24"/>
        </w:rPr>
        <w:t>(</w:t>
      </w:r>
      <w:r>
        <w:rPr>
          <w:sz w:val="24"/>
        </w:rPr>
        <w:t>R</w:t>
      </w:r>
      <w:r w:rsidR="008D531E">
        <w:rPr>
          <w:sz w:val="24"/>
        </w:rPr>
        <w:t>H</w:t>
      </w:r>
      <w:r w:rsidR="009273D7">
        <w:rPr>
          <w:sz w:val="24"/>
        </w:rPr>
        <w:t>).</w:t>
      </w:r>
    </w:p>
    <w:p w14:paraId="3FA2AF3A" w14:textId="77777777" w:rsidR="004F7CC9" w:rsidRDefault="004F7CC9" w:rsidP="0001684D">
      <w:pPr>
        <w:rPr>
          <w:sz w:val="24"/>
        </w:rPr>
      </w:pPr>
    </w:p>
    <w:p w14:paraId="35033DBE" w14:textId="6479D2A4" w:rsidR="000B7EFB" w:rsidRDefault="000B7EFB" w:rsidP="0001684D">
      <w:pPr>
        <w:rPr>
          <w:sz w:val="24"/>
        </w:rPr>
      </w:pPr>
      <w:r>
        <w:rPr>
          <w:sz w:val="24"/>
        </w:rPr>
        <w:t>R40 – Front – 40 feet, Side – 20 feet, and Rear -40 feet</w:t>
      </w:r>
    </w:p>
    <w:p w14:paraId="6EE4917A" w14:textId="646420E5" w:rsidR="000B7EFB" w:rsidRPr="009273D7" w:rsidRDefault="000B7EFB" w:rsidP="009273D7">
      <w:pPr>
        <w:rPr>
          <w:sz w:val="24"/>
        </w:rPr>
      </w:pPr>
      <w:r>
        <w:rPr>
          <w:sz w:val="24"/>
        </w:rPr>
        <w:t xml:space="preserve">RH – Front – 15 feet, Side – 20 feet, and Rear – </w:t>
      </w:r>
      <w:r w:rsidR="009273D7">
        <w:rPr>
          <w:sz w:val="24"/>
        </w:rPr>
        <w:t>20 feet (as recently established)</w:t>
      </w:r>
      <w:r w:rsidRPr="009273D7">
        <w:rPr>
          <w:sz w:val="24"/>
        </w:rPr>
        <w:t xml:space="preserve"> </w:t>
      </w:r>
    </w:p>
    <w:p w14:paraId="5715E0F7" w14:textId="7D645AB7" w:rsidR="00601071" w:rsidRDefault="00601071" w:rsidP="0001684D">
      <w:pPr>
        <w:rPr>
          <w:sz w:val="24"/>
        </w:rPr>
      </w:pPr>
    </w:p>
    <w:p w14:paraId="50984A65" w14:textId="5E77DCF1" w:rsidR="00326553" w:rsidRDefault="009273D7" w:rsidP="0001684D">
      <w:pPr>
        <w:rPr>
          <w:sz w:val="24"/>
        </w:rPr>
      </w:pPr>
      <w:r>
        <w:rPr>
          <w:sz w:val="24"/>
        </w:rPr>
        <w:t>T</w:t>
      </w:r>
      <w:r w:rsidR="000B7EFB">
        <w:rPr>
          <w:sz w:val="24"/>
        </w:rPr>
        <w:t xml:space="preserve">he applicant asserts that </w:t>
      </w:r>
      <w:r w:rsidR="00D96B97">
        <w:rPr>
          <w:sz w:val="24"/>
        </w:rPr>
        <w:t xml:space="preserve">rezoning to RH will allow the new house to meet the </w:t>
      </w:r>
      <w:r>
        <w:rPr>
          <w:sz w:val="24"/>
        </w:rPr>
        <w:t>setbacks</w:t>
      </w:r>
      <w:r w:rsidR="00D96B97">
        <w:rPr>
          <w:sz w:val="24"/>
        </w:rPr>
        <w:t xml:space="preserve"> without a variance.  The lot size 0.</w:t>
      </w:r>
      <w:r w:rsidR="00EF5D64">
        <w:rPr>
          <w:sz w:val="24"/>
        </w:rPr>
        <w:t>25</w:t>
      </w:r>
      <w:r w:rsidR="00D96B97">
        <w:rPr>
          <w:sz w:val="24"/>
        </w:rPr>
        <w:t xml:space="preserve"> acres which </w:t>
      </w:r>
      <w:r w:rsidR="00EF5D64">
        <w:rPr>
          <w:sz w:val="24"/>
        </w:rPr>
        <w:t xml:space="preserve">does not </w:t>
      </w:r>
      <w:r w:rsidR="00D96B97">
        <w:rPr>
          <w:sz w:val="24"/>
        </w:rPr>
        <w:t>meet the minimum lot size for RH</w:t>
      </w:r>
      <w:r w:rsidR="00EF5D64">
        <w:rPr>
          <w:sz w:val="24"/>
        </w:rPr>
        <w:t xml:space="preserve"> but it is an existing lot of record. </w:t>
      </w:r>
      <w:r>
        <w:rPr>
          <w:sz w:val="24"/>
        </w:rPr>
        <w:t xml:space="preserve">  </w:t>
      </w:r>
    </w:p>
    <w:p w14:paraId="46634681" w14:textId="283556DA" w:rsidR="00B17BE1" w:rsidRDefault="00B17BE1" w:rsidP="0001684D">
      <w:pPr>
        <w:rPr>
          <w:sz w:val="24"/>
        </w:rPr>
      </w:pPr>
    </w:p>
    <w:p w14:paraId="13B80C93" w14:textId="77777777" w:rsidR="00EF5D64" w:rsidRDefault="00EF5D64" w:rsidP="0001684D">
      <w:pPr>
        <w:rPr>
          <w:sz w:val="24"/>
        </w:rPr>
      </w:pPr>
    </w:p>
    <w:p w14:paraId="6E556C74" w14:textId="64F337FB" w:rsidR="00EF5D64" w:rsidRDefault="00D972C4" w:rsidP="0001684D">
      <w:pPr>
        <w:rPr>
          <w:sz w:val="24"/>
        </w:rPr>
      </w:pPr>
      <w:r>
        <w:rPr>
          <w:noProof/>
        </w:rPr>
        <w:drawing>
          <wp:inline distT="0" distB="0" distL="0" distR="0" wp14:anchorId="61B77864" wp14:editId="569276DC">
            <wp:extent cx="5514975" cy="3990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3E3D" w14:textId="24297630" w:rsidR="00EF5D64" w:rsidRDefault="00EF5D64" w:rsidP="0001684D">
      <w:pPr>
        <w:rPr>
          <w:sz w:val="24"/>
        </w:rPr>
      </w:pPr>
    </w:p>
    <w:p w14:paraId="2B6001BD" w14:textId="77777777" w:rsidR="00EF5D64" w:rsidRDefault="00EF5D64" w:rsidP="0001684D">
      <w:pPr>
        <w:rPr>
          <w:sz w:val="24"/>
        </w:rPr>
      </w:pPr>
    </w:p>
    <w:p w14:paraId="3FB2D39A" w14:textId="77777777" w:rsidR="00EF5D64" w:rsidRDefault="00EF5D64" w:rsidP="0001684D">
      <w:pPr>
        <w:rPr>
          <w:sz w:val="24"/>
        </w:rPr>
      </w:pPr>
    </w:p>
    <w:p w14:paraId="4002724F" w14:textId="77777777" w:rsidR="00EF5D64" w:rsidRDefault="00EF5D64" w:rsidP="0001684D">
      <w:pPr>
        <w:rPr>
          <w:sz w:val="24"/>
        </w:rPr>
      </w:pPr>
    </w:p>
    <w:p w14:paraId="641C48FE" w14:textId="2650382A" w:rsidR="009273D7" w:rsidRDefault="00824CC3" w:rsidP="0001684D">
      <w:pPr>
        <w:rPr>
          <w:noProof/>
          <w:highlight w:val="yellow"/>
        </w:rPr>
      </w:pPr>
      <w:r>
        <w:rPr>
          <w:sz w:val="24"/>
        </w:rPr>
        <w:lastRenderedPageBreak/>
        <w:t>Zoned R40</w:t>
      </w:r>
      <w:r w:rsidR="00D14161">
        <w:rPr>
          <w:sz w:val="24"/>
        </w:rPr>
        <w:t>:</w:t>
      </w:r>
    </w:p>
    <w:p w14:paraId="3F3E2D7C" w14:textId="77777777" w:rsidR="009273D7" w:rsidRDefault="009273D7" w:rsidP="0001684D">
      <w:pPr>
        <w:rPr>
          <w:noProof/>
          <w:highlight w:val="yellow"/>
        </w:rPr>
      </w:pPr>
    </w:p>
    <w:p w14:paraId="2DA23DCD" w14:textId="60C7CAFE" w:rsidR="00EF5D64" w:rsidRDefault="00D972C4" w:rsidP="00EF5D64">
      <w:pPr>
        <w:rPr>
          <w:sz w:val="24"/>
        </w:rPr>
      </w:pPr>
      <w:r>
        <w:rPr>
          <w:noProof/>
        </w:rPr>
        <w:drawing>
          <wp:inline distT="0" distB="0" distL="0" distR="0" wp14:anchorId="6BC36D61" wp14:editId="52D1515F">
            <wp:extent cx="5883214" cy="3085465"/>
            <wp:effectExtent l="0" t="0" r="381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0789" cy="309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80D9" w14:textId="30FDA26C" w:rsidR="004F7CC9" w:rsidRDefault="004F7CC9" w:rsidP="00326553">
      <w:pPr>
        <w:rPr>
          <w:sz w:val="24"/>
        </w:rPr>
      </w:pPr>
    </w:p>
    <w:p w14:paraId="7A15E0D0" w14:textId="77777777" w:rsidR="004F7CC9" w:rsidRDefault="004F7CC9" w:rsidP="00326553">
      <w:pPr>
        <w:rPr>
          <w:sz w:val="24"/>
        </w:rPr>
      </w:pPr>
    </w:p>
    <w:p w14:paraId="2C37D56B" w14:textId="4AB4CDE3" w:rsidR="00326553" w:rsidRDefault="00326553" w:rsidP="00326553">
      <w:pPr>
        <w:rPr>
          <w:sz w:val="24"/>
        </w:rPr>
      </w:pPr>
      <w:r>
        <w:rPr>
          <w:sz w:val="24"/>
        </w:rPr>
        <w:t>According to the Comprehensive Plan amended and adopted in 2021 this property has been shown in the “Future Land Use Plan” as Single Family Residential</w:t>
      </w:r>
      <w:r w:rsidR="00153A4F">
        <w:rPr>
          <w:sz w:val="24"/>
        </w:rPr>
        <w:t xml:space="preserve"> and within the Suburban Residential Character Area</w:t>
      </w:r>
      <w:r>
        <w:rPr>
          <w:sz w:val="24"/>
        </w:rPr>
        <w:t xml:space="preserve">. </w:t>
      </w:r>
    </w:p>
    <w:p w14:paraId="56B78683" w14:textId="79BEA55C" w:rsidR="008D531E" w:rsidRDefault="008D531E" w:rsidP="0001684D">
      <w:pPr>
        <w:rPr>
          <w:sz w:val="24"/>
        </w:rPr>
      </w:pPr>
    </w:p>
    <w:p w14:paraId="5B859D01" w14:textId="683369A4" w:rsidR="004F7CC9" w:rsidRPr="009273D7" w:rsidRDefault="00D972C4" w:rsidP="0001684D">
      <w:pPr>
        <w:rPr>
          <w:noProof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1768992A" wp14:editId="1BD72F27">
            <wp:extent cx="5558790" cy="39243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1093" cy="39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4BCFE7" w14:textId="06E1BE52" w:rsidR="00153A4F" w:rsidRPr="009273D7" w:rsidRDefault="00153A4F" w:rsidP="0001684D">
      <w:pPr>
        <w:rPr>
          <w:sz w:val="24"/>
          <w:szCs w:val="24"/>
        </w:rPr>
      </w:pPr>
    </w:p>
    <w:p w14:paraId="719BF7D5" w14:textId="0E24855F" w:rsidR="00824CC3" w:rsidRDefault="004F7CC9" w:rsidP="0001684D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2148195" wp14:editId="2D75DD99">
            <wp:extent cx="4751407" cy="345972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62" cy="346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18F7E" w14:textId="77777777" w:rsidR="00153A4F" w:rsidRDefault="00153A4F" w:rsidP="002F1DFD">
      <w:pPr>
        <w:rPr>
          <w:b/>
          <w:sz w:val="24"/>
        </w:rPr>
      </w:pPr>
    </w:p>
    <w:p w14:paraId="2B513B13" w14:textId="7CDF4185" w:rsidR="00CC44A4" w:rsidRDefault="00CC44A4" w:rsidP="002F1DFD">
      <w:pPr>
        <w:rPr>
          <w:b/>
          <w:sz w:val="24"/>
        </w:rPr>
      </w:pPr>
      <w:r w:rsidRPr="007B4A12">
        <w:rPr>
          <w:b/>
          <w:sz w:val="24"/>
        </w:rPr>
        <w:t>Adminis</w:t>
      </w:r>
      <w:r w:rsidR="0040775A" w:rsidRPr="007B4A12">
        <w:rPr>
          <w:b/>
          <w:sz w:val="24"/>
        </w:rPr>
        <w:t>tra</w:t>
      </w:r>
      <w:r w:rsidRPr="007B4A12">
        <w:rPr>
          <w:b/>
          <w:sz w:val="24"/>
        </w:rPr>
        <w:t>tor's Report</w:t>
      </w:r>
    </w:p>
    <w:p w14:paraId="534E23C1" w14:textId="77777777" w:rsidR="00752E08" w:rsidRPr="002F1DFD" w:rsidRDefault="00752E08" w:rsidP="002F1DFD">
      <w:pPr>
        <w:rPr>
          <w:color w:val="000000"/>
          <w:sz w:val="24"/>
          <w:szCs w:val="24"/>
          <w:shd w:val="clear" w:color="auto" w:fill="FFFFFF"/>
        </w:rPr>
      </w:pPr>
    </w:p>
    <w:p w14:paraId="6D1722E2" w14:textId="47B4A57B" w:rsidR="002F1DFD" w:rsidRPr="007B4A12" w:rsidRDefault="00FB14A2">
      <w:pPr>
        <w:rPr>
          <w:sz w:val="24"/>
        </w:rPr>
      </w:pPr>
      <w:r w:rsidRPr="007B4A12">
        <w:rPr>
          <w:sz w:val="24"/>
        </w:rPr>
        <w:t xml:space="preserve">In consideration of </w:t>
      </w:r>
      <w:r w:rsidR="00202670">
        <w:rPr>
          <w:sz w:val="24"/>
        </w:rPr>
        <w:t xml:space="preserve">the </w:t>
      </w:r>
      <w:r w:rsidR="00C0569B">
        <w:rPr>
          <w:sz w:val="24"/>
        </w:rPr>
        <w:t>requested zoning change</w:t>
      </w:r>
      <w:r w:rsidRPr="007B4A12">
        <w:rPr>
          <w:sz w:val="24"/>
        </w:rPr>
        <w:t>,</w:t>
      </w:r>
      <w:r w:rsidR="00D72E7D" w:rsidRPr="007B4A12">
        <w:rPr>
          <w:sz w:val="24"/>
        </w:rPr>
        <w:t xml:space="preserve"> the </w:t>
      </w:r>
      <w:r w:rsidR="00283F6C">
        <w:rPr>
          <w:sz w:val="24"/>
        </w:rPr>
        <w:t>Planning Commission</w:t>
      </w:r>
      <w:r w:rsidR="00F35778" w:rsidRPr="007B4A12">
        <w:rPr>
          <w:sz w:val="24"/>
        </w:rPr>
        <w:t xml:space="preserve"> should </w:t>
      </w:r>
      <w:r w:rsidR="00202670">
        <w:rPr>
          <w:sz w:val="24"/>
        </w:rPr>
        <w:t xml:space="preserve">consider </w:t>
      </w:r>
      <w:r w:rsidR="00F35778" w:rsidRPr="007B4A12">
        <w:rPr>
          <w:sz w:val="24"/>
        </w:rPr>
        <w:t xml:space="preserve">the </w:t>
      </w:r>
      <w:r w:rsidR="00202670">
        <w:rPr>
          <w:sz w:val="24"/>
        </w:rPr>
        <w:t>z</w:t>
      </w:r>
      <w:r w:rsidR="00F35778" w:rsidRPr="007B4A12">
        <w:rPr>
          <w:sz w:val="24"/>
        </w:rPr>
        <w:t xml:space="preserve">oning </w:t>
      </w:r>
      <w:r w:rsidR="00202670">
        <w:rPr>
          <w:sz w:val="24"/>
        </w:rPr>
        <w:t>o</w:t>
      </w:r>
      <w:r w:rsidR="00F35778" w:rsidRPr="007B4A12">
        <w:rPr>
          <w:sz w:val="24"/>
        </w:rPr>
        <w:t>rdinance</w:t>
      </w:r>
      <w:r w:rsidR="002F1DFD">
        <w:rPr>
          <w:sz w:val="24"/>
        </w:rPr>
        <w:t xml:space="preserve">, </w:t>
      </w:r>
      <w:r w:rsidR="00202670">
        <w:rPr>
          <w:sz w:val="24"/>
        </w:rPr>
        <w:t>s</w:t>
      </w:r>
      <w:r w:rsidR="002F1DFD">
        <w:rPr>
          <w:sz w:val="24"/>
        </w:rPr>
        <w:t>ection 74-46</w:t>
      </w:r>
      <w:r w:rsidR="00202670">
        <w:rPr>
          <w:sz w:val="24"/>
        </w:rPr>
        <w:t>, which lists the following twelve s</w:t>
      </w:r>
      <w:r w:rsidR="002F1DFD">
        <w:rPr>
          <w:sz w:val="24"/>
        </w:rPr>
        <w:t>tandards governing the exercise of the zoning power of the City of Senoia.</w:t>
      </w:r>
      <w:r w:rsidR="00202670">
        <w:rPr>
          <w:sz w:val="24"/>
        </w:rPr>
        <w:t xml:space="preserve">  </w:t>
      </w:r>
    </w:p>
    <w:p w14:paraId="3F75032F" w14:textId="77777777" w:rsidR="00F35778" w:rsidRPr="007B4A12" w:rsidRDefault="00F35778">
      <w:pPr>
        <w:rPr>
          <w:sz w:val="24"/>
        </w:rPr>
      </w:pPr>
    </w:p>
    <w:p w14:paraId="07080B5A" w14:textId="77777777" w:rsidR="00F35778" w:rsidRPr="007B4A12" w:rsidRDefault="00F35778" w:rsidP="00691543">
      <w:pPr>
        <w:pStyle w:val="BodyTextIndent"/>
        <w:numPr>
          <w:ilvl w:val="0"/>
          <w:numId w:val="4"/>
        </w:numPr>
        <w:spacing w:after="240"/>
      </w:pPr>
      <w:r w:rsidRPr="007B4A12">
        <w:t>The existing land uses and zoning classification of nearby property.</w:t>
      </w:r>
    </w:p>
    <w:p w14:paraId="2B2F1D21" w14:textId="7D3D5EC5" w:rsidR="00002D05" w:rsidRDefault="00FB5C3E" w:rsidP="00002D05">
      <w:pPr>
        <w:pStyle w:val="BodyTextIndent"/>
        <w:ind w:left="720" w:firstLine="720"/>
        <w:rPr>
          <w:i/>
        </w:rPr>
      </w:pPr>
      <w:r w:rsidRPr="007B4A12">
        <w:rPr>
          <w:i/>
        </w:rPr>
        <w:t>The subject property</w:t>
      </w:r>
      <w:r w:rsidR="00326553">
        <w:rPr>
          <w:i/>
        </w:rPr>
        <w:t xml:space="preserve"> is currently zoned R40 and </w:t>
      </w:r>
      <w:r w:rsidR="00202670">
        <w:rPr>
          <w:i/>
        </w:rPr>
        <w:t xml:space="preserve">located within the </w:t>
      </w:r>
      <w:r w:rsidR="00324160">
        <w:rPr>
          <w:i/>
        </w:rPr>
        <w:t>city limit</w:t>
      </w:r>
      <w:r w:rsidR="00202670">
        <w:rPr>
          <w:i/>
        </w:rPr>
        <w:t>s</w:t>
      </w:r>
      <w:r w:rsidRPr="007B4A12">
        <w:rPr>
          <w:i/>
        </w:rPr>
        <w:t xml:space="preserve"> </w:t>
      </w:r>
      <w:r w:rsidR="00326553">
        <w:rPr>
          <w:i/>
        </w:rPr>
        <w:tab/>
      </w:r>
      <w:r w:rsidR="00202670">
        <w:rPr>
          <w:i/>
        </w:rPr>
        <w:t>and</w:t>
      </w:r>
      <w:r w:rsidR="00326553">
        <w:rPr>
          <w:i/>
        </w:rPr>
        <w:t xml:space="preserve"> lies within the historic downtown overlay district. </w:t>
      </w:r>
      <w:r w:rsidR="00002D05">
        <w:rPr>
          <w:i/>
        </w:rPr>
        <w:t xml:space="preserve">The </w:t>
      </w:r>
      <w:r w:rsidR="00FB4212">
        <w:rPr>
          <w:i/>
        </w:rPr>
        <w:t xml:space="preserve">subject </w:t>
      </w:r>
      <w:r w:rsidR="00002D05">
        <w:rPr>
          <w:i/>
        </w:rPr>
        <w:t xml:space="preserve">property is </w:t>
      </w:r>
    </w:p>
    <w:p w14:paraId="5AA8370A" w14:textId="60E15142" w:rsidR="00F35778" w:rsidRPr="007B4A12" w:rsidRDefault="00DC00E1" w:rsidP="00002D05">
      <w:pPr>
        <w:pStyle w:val="BodyTextIndent"/>
        <w:ind w:left="720" w:firstLine="720"/>
        <w:rPr>
          <w:i/>
        </w:rPr>
      </w:pPr>
      <w:proofErr w:type="gramStart"/>
      <w:r>
        <w:rPr>
          <w:i/>
        </w:rPr>
        <w:t>surrounded</w:t>
      </w:r>
      <w:proofErr w:type="gramEnd"/>
      <w:r>
        <w:rPr>
          <w:i/>
        </w:rPr>
        <w:t xml:space="preserve"> by RH and</w:t>
      </w:r>
      <w:r w:rsidR="00002D05">
        <w:rPr>
          <w:i/>
        </w:rPr>
        <w:t xml:space="preserve"> R40</w:t>
      </w:r>
      <w:r w:rsidR="00FB4212">
        <w:rPr>
          <w:i/>
        </w:rPr>
        <w:t xml:space="preserve"> zoning. </w:t>
      </w:r>
      <w:r w:rsidR="00002D05">
        <w:rPr>
          <w:i/>
        </w:rPr>
        <w:t xml:space="preserve"> </w:t>
      </w:r>
    </w:p>
    <w:p w14:paraId="02544F15" w14:textId="77777777" w:rsidR="00F35778" w:rsidRPr="007B4A12" w:rsidRDefault="00F35778" w:rsidP="00F35778">
      <w:pPr>
        <w:pStyle w:val="BodyTextIndent"/>
        <w:ind w:left="720" w:firstLine="0"/>
      </w:pPr>
    </w:p>
    <w:p w14:paraId="158C20B3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The suitability of the subject property for the zoned purpose.</w:t>
      </w:r>
    </w:p>
    <w:p w14:paraId="4BE16CC0" w14:textId="590178F0" w:rsidR="00F6591D" w:rsidRPr="00283F6C" w:rsidRDefault="00D27325" w:rsidP="00283F6C">
      <w:pPr>
        <w:pStyle w:val="BodyTextIndent"/>
        <w:spacing w:after="240"/>
        <w:ind w:left="1440" w:firstLine="0"/>
      </w:pPr>
      <w:r w:rsidRPr="00E8735A">
        <w:rPr>
          <w:i/>
        </w:rPr>
        <w:t xml:space="preserve">The </w:t>
      </w:r>
      <w:r w:rsidR="00202670" w:rsidRPr="00E8735A">
        <w:rPr>
          <w:i/>
        </w:rPr>
        <w:t xml:space="preserve">land is suitable for </w:t>
      </w:r>
      <w:r w:rsidR="007B25EB">
        <w:rPr>
          <w:i/>
        </w:rPr>
        <w:t>residential use</w:t>
      </w:r>
      <w:r w:rsidR="00202670" w:rsidRPr="00E8735A">
        <w:rPr>
          <w:i/>
        </w:rPr>
        <w:t xml:space="preserve"> as </w:t>
      </w:r>
      <w:r w:rsidR="00C25C7A">
        <w:rPr>
          <w:i/>
        </w:rPr>
        <w:t xml:space="preserve">proposed. </w:t>
      </w:r>
      <w:r w:rsidR="007B25EB">
        <w:rPr>
          <w:i/>
        </w:rPr>
        <w:t xml:space="preserve">The current lot size </w:t>
      </w:r>
      <w:r w:rsidR="00DC00E1">
        <w:rPr>
          <w:i/>
        </w:rPr>
        <w:t xml:space="preserve">does not </w:t>
      </w:r>
      <w:r w:rsidR="007B25EB">
        <w:rPr>
          <w:i/>
        </w:rPr>
        <w:t xml:space="preserve">meet </w:t>
      </w:r>
      <w:r w:rsidR="00326553">
        <w:rPr>
          <w:i/>
        </w:rPr>
        <w:t xml:space="preserve">the </w:t>
      </w:r>
      <w:r w:rsidR="004F7CC9">
        <w:rPr>
          <w:i/>
        </w:rPr>
        <w:t xml:space="preserve">minimum lot size for RH.  </w:t>
      </w:r>
    </w:p>
    <w:p w14:paraId="79FE408C" w14:textId="54F7ECD6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The extent to which the property values of the subject property are diminished by the </w:t>
      </w:r>
      <w:r w:rsidR="002F3849" w:rsidRPr="007B4A12">
        <w:t>zoning</w:t>
      </w:r>
      <w:r w:rsidRPr="007B4A12">
        <w:t xml:space="preserve"> restrictions.</w:t>
      </w:r>
    </w:p>
    <w:p w14:paraId="56C19CB0" w14:textId="02F87913" w:rsidR="00DB0FD5" w:rsidRDefault="002A1A79" w:rsidP="007B25EB">
      <w:pPr>
        <w:pStyle w:val="BodyTextIndent"/>
        <w:spacing w:after="240"/>
        <w:ind w:left="1440" w:firstLine="0"/>
        <w:rPr>
          <w:i/>
        </w:rPr>
      </w:pPr>
      <w:r w:rsidRPr="00283F6C">
        <w:rPr>
          <w:i/>
        </w:rPr>
        <w:t>T</w:t>
      </w:r>
      <w:r w:rsidR="007906C1" w:rsidRPr="00283F6C">
        <w:rPr>
          <w:i/>
        </w:rPr>
        <w:t>here is no reduction in value</w:t>
      </w:r>
      <w:r w:rsidR="00192E80">
        <w:rPr>
          <w:i/>
        </w:rPr>
        <w:t xml:space="preserve"> of the land due to the existing or proposed</w:t>
      </w:r>
      <w:r w:rsidR="00883BCE">
        <w:rPr>
          <w:i/>
        </w:rPr>
        <w:t xml:space="preserve"> residential zoning</w:t>
      </w:r>
      <w:r w:rsidR="00192E80">
        <w:rPr>
          <w:i/>
        </w:rPr>
        <w:t xml:space="preserve">.  </w:t>
      </w:r>
    </w:p>
    <w:p w14:paraId="0845A376" w14:textId="37B6988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The relative gain to the </w:t>
      </w:r>
      <w:r w:rsidR="00033CD8" w:rsidRPr="007B4A12">
        <w:t>public</w:t>
      </w:r>
      <w:r w:rsidRPr="007B4A12">
        <w:t>, as compared to the hardship imposed upon the individual property owner</w:t>
      </w:r>
      <w:r w:rsidR="00D20438" w:rsidRPr="007B4A12">
        <w:t>.</w:t>
      </w:r>
    </w:p>
    <w:p w14:paraId="547758F2" w14:textId="6F0D3106" w:rsidR="007E40A6" w:rsidRPr="007B4A12" w:rsidRDefault="00A874A3" w:rsidP="00F51FA0">
      <w:pPr>
        <w:pStyle w:val="BodyTextIndent"/>
        <w:spacing w:after="240"/>
        <w:ind w:left="1440" w:firstLine="0"/>
      </w:pPr>
      <w:r w:rsidRPr="00283F6C">
        <w:rPr>
          <w:i/>
        </w:rPr>
        <w:t>Th</w:t>
      </w:r>
      <w:r w:rsidR="00883BCE">
        <w:rPr>
          <w:i/>
        </w:rPr>
        <w:t xml:space="preserve">e </w:t>
      </w:r>
      <w:r w:rsidR="007B25EB">
        <w:rPr>
          <w:i/>
        </w:rPr>
        <w:t xml:space="preserve">application represents no gain to the public.  There is </w:t>
      </w:r>
      <w:r w:rsidR="00DC00E1">
        <w:rPr>
          <w:i/>
        </w:rPr>
        <w:t>a</w:t>
      </w:r>
      <w:r w:rsidR="007B25EB">
        <w:rPr>
          <w:i/>
        </w:rPr>
        <w:t xml:space="preserve"> recognized hardship for the property owner</w:t>
      </w:r>
      <w:r w:rsidR="00DC00E1">
        <w:rPr>
          <w:i/>
        </w:rPr>
        <w:t xml:space="preserve"> if not rezoned due to the size of the lot and the setbacks of R40. </w:t>
      </w:r>
    </w:p>
    <w:p w14:paraId="05D30F7F" w14:textId="77777777" w:rsidR="00283F6C" w:rsidRDefault="00F35778" w:rsidP="00931711">
      <w:pPr>
        <w:pStyle w:val="BodyTextIndent"/>
        <w:numPr>
          <w:ilvl w:val="0"/>
          <w:numId w:val="4"/>
        </w:numPr>
        <w:spacing w:after="240"/>
      </w:pPr>
      <w:r w:rsidRPr="007B4A12">
        <w:lastRenderedPageBreak/>
        <w:t>Whether the subject property has a reasonable economic use as currently zoned.</w:t>
      </w:r>
    </w:p>
    <w:p w14:paraId="3897F8B8" w14:textId="6A53CE95" w:rsidR="00A874A3" w:rsidRPr="007B4A12" w:rsidRDefault="00757035" w:rsidP="00C25C7A">
      <w:pPr>
        <w:pStyle w:val="BodyTextIndent"/>
        <w:spacing w:after="240"/>
        <w:ind w:left="1440" w:firstLine="0"/>
      </w:pPr>
      <w:r w:rsidRPr="00283F6C">
        <w:rPr>
          <w:i/>
        </w:rPr>
        <w:t>Th</w:t>
      </w:r>
      <w:r w:rsidR="00FB5C3E" w:rsidRPr="00283F6C">
        <w:rPr>
          <w:i/>
        </w:rPr>
        <w:t xml:space="preserve">e subject </w:t>
      </w:r>
      <w:r w:rsidR="00DC40D9" w:rsidRPr="00283F6C">
        <w:rPr>
          <w:i/>
        </w:rPr>
        <w:t xml:space="preserve">property </w:t>
      </w:r>
      <w:r w:rsidR="00BE33CB">
        <w:rPr>
          <w:i/>
        </w:rPr>
        <w:t>does</w:t>
      </w:r>
      <w:r w:rsidR="00DC00E1">
        <w:rPr>
          <w:i/>
        </w:rPr>
        <w:t xml:space="preserve"> not</w:t>
      </w:r>
      <w:r w:rsidR="00BE33CB">
        <w:rPr>
          <w:i/>
        </w:rPr>
        <w:t xml:space="preserve"> have a </w:t>
      </w:r>
      <w:r w:rsidR="00192E80">
        <w:rPr>
          <w:i/>
        </w:rPr>
        <w:t>reasonable</w:t>
      </w:r>
      <w:r w:rsidR="00DC40D9" w:rsidRPr="00283F6C">
        <w:rPr>
          <w:i/>
        </w:rPr>
        <w:t xml:space="preserve"> economic </w:t>
      </w:r>
      <w:r w:rsidR="00DC00E1">
        <w:rPr>
          <w:i/>
        </w:rPr>
        <w:t>use for residential as currently zoned due to the lot size and setbacks.</w:t>
      </w:r>
    </w:p>
    <w:p w14:paraId="698E10E6" w14:textId="19E317E0" w:rsidR="00A874A3" w:rsidRDefault="00F35778" w:rsidP="007E40A6">
      <w:pPr>
        <w:pStyle w:val="BodyTextIndent"/>
        <w:numPr>
          <w:ilvl w:val="0"/>
          <w:numId w:val="4"/>
        </w:numPr>
      </w:pPr>
      <w:r w:rsidRPr="007B4A12">
        <w:t xml:space="preserve">Whether the proposed zoning will be a use that is suitable in view of the </w:t>
      </w:r>
      <w:r w:rsidR="007906C1">
        <w:t>u</w:t>
      </w:r>
      <w:r w:rsidRPr="007B4A12">
        <w:t xml:space="preserve">se </w:t>
      </w:r>
    </w:p>
    <w:p w14:paraId="1CB22C17" w14:textId="77777777" w:rsidR="00283F6C" w:rsidRDefault="00F35778" w:rsidP="00283F6C">
      <w:pPr>
        <w:pStyle w:val="BodyTextIndent"/>
        <w:spacing w:after="240"/>
        <w:ind w:left="720" w:firstLine="720"/>
      </w:pPr>
      <w:proofErr w:type="gramStart"/>
      <w:r w:rsidRPr="007B4A12">
        <w:t>and</w:t>
      </w:r>
      <w:proofErr w:type="gramEnd"/>
      <w:r w:rsidRPr="007B4A12">
        <w:t xml:space="preserve"> development of adjacent and nearby property.</w:t>
      </w:r>
    </w:p>
    <w:p w14:paraId="789B4936" w14:textId="02ECAE98" w:rsidR="00F35778" w:rsidRPr="007B4A12" w:rsidRDefault="00BE330C" w:rsidP="00D14161">
      <w:pPr>
        <w:pStyle w:val="BodyTextIndent"/>
        <w:spacing w:after="240"/>
        <w:ind w:left="720" w:firstLine="720"/>
      </w:pPr>
      <w:r w:rsidRPr="007B4A12">
        <w:rPr>
          <w:i/>
        </w:rPr>
        <w:t xml:space="preserve">The proposed </w:t>
      </w:r>
      <w:r w:rsidR="004362B4">
        <w:rPr>
          <w:i/>
        </w:rPr>
        <w:t xml:space="preserve">zoning and use as residential </w:t>
      </w:r>
      <w:r w:rsidR="0036155C">
        <w:rPr>
          <w:i/>
        </w:rPr>
        <w:t>ar</w:t>
      </w:r>
      <w:r w:rsidR="007B25EB">
        <w:rPr>
          <w:i/>
        </w:rPr>
        <w:t>e</w:t>
      </w:r>
      <w:r w:rsidR="00326553">
        <w:rPr>
          <w:i/>
        </w:rPr>
        <w:t xml:space="preserve"> both </w:t>
      </w:r>
      <w:r w:rsidR="007B25EB">
        <w:rPr>
          <w:i/>
        </w:rPr>
        <w:t>suitable and</w:t>
      </w:r>
      <w:r w:rsidR="004362B4">
        <w:rPr>
          <w:i/>
        </w:rPr>
        <w:t xml:space="preserve"> </w:t>
      </w:r>
      <w:r w:rsidR="007B25EB">
        <w:rPr>
          <w:i/>
        </w:rPr>
        <w:t xml:space="preserve">similar to </w:t>
      </w:r>
      <w:r w:rsidR="00326553">
        <w:rPr>
          <w:i/>
        </w:rPr>
        <w:tab/>
      </w:r>
      <w:r w:rsidR="007B25EB">
        <w:rPr>
          <w:i/>
        </w:rPr>
        <w:t>the</w:t>
      </w:r>
      <w:r w:rsidR="00326553">
        <w:rPr>
          <w:i/>
        </w:rPr>
        <w:t xml:space="preserve"> </w:t>
      </w:r>
      <w:r w:rsidR="004362B4">
        <w:rPr>
          <w:i/>
        </w:rPr>
        <w:t xml:space="preserve">existing uses adjacent to the subject property. </w:t>
      </w:r>
    </w:p>
    <w:p w14:paraId="7A618B2A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zoning proposal will adversely affect the existing use or usability of adjacent or nearby property.</w:t>
      </w:r>
    </w:p>
    <w:p w14:paraId="4E290E53" w14:textId="5A366BFE" w:rsidR="007B25EB" w:rsidRDefault="002F3849" w:rsidP="007B25EB">
      <w:pPr>
        <w:pStyle w:val="BodyTextIndent"/>
        <w:spacing w:after="240"/>
        <w:ind w:left="1440" w:firstLine="0"/>
        <w:rPr>
          <w:i/>
        </w:rPr>
      </w:pPr>
      <w:r>
        <w:rPr>
          <w:i/>
        </w:rPr>
        <w:t>The zoning of R</w:t>
      </w:r>
      <w:r w:rsidR="007B25EB">
        <w:rPr>
          <w:i/>
        </w:rPr>
        <w:t>H</w:t>
      </w:r>
      <w:r>
        <w:rPr>
          <w:i/>
        </w:rPr>
        <w:t xml:space="preserve"> will not negatively impact the adjacent properties existing use or usability.  </w:t>
      </w:r>
      <w:r w:rsidR="00BE33CB">
        <w:rPr>
          <w:i/>
        </w:rPr>
        <w:t xml:space="preserve"> </w:t>
      </w:r>
      <w:r w:rsidR="007B25EB">
        <w:rPr>
          <w:i/>
        </w:rPr>
        <w:t xml:space="preserve">The setbacks in RH are smaller than in R40 but </w:t>
      </w:r>
      <w:r w:rsidR="00326553">
        <w:rPr>
          <w:i/>
        </w:rPr>
        <w:t>remain</w:t>
      </w:r>
      <w:r w:rsidR="007B25EB">
        <w:rPr>
          <w:i/>
        </w:rPr>
        <w:t xml:space="preserve"> adequate for the intended use</w:t>
      </w:r>
      <w:r w:rsidR="00326553">
        <w:rPr>
          <w:i/>
        </w:rPr>
        <w:t xml:space="preserve"> and lot size. </w:t>
      </w:r>
    </w:p>
    <w:p w14:paraId="70664B99" w14:textId="0D13DD9A" w:rsidR="00F35778" w:rsidRPr="007B4A12" w:rsidRDefault="007B25EB" w:rsidP="007B25EB">
      <w:pPr>
        <w:pStyle w:val="BodyTextIndent"/>
        <w:spacing w:after="240"/>
        <w:ind w:left="1440" w:firstLine="0"/>
      </w:pPr>
      <w:r w:rsidRPr="006C447D">
        <w:rPr>
          <w:i/>
        </w:rPr>
        <w:t xml:space="preserve">The ordinance allows a rear setback of zero and </w:t>
      </w:r>
      <w:r w:rsidRPr="006C447D">
        <w:rPr>
          <w:b/>
          <w:bCs/>
          <w:i/>
        </w:rPr>
        <w:t>staff recommend that a minimum rear setback of 20 feet</w:t>
      </w:r>
      <w:r w:rsidRPr="006C447D">
        <w:rPr>
          <w:i/>
        </w:rPr>
        <w:t xml:space="preserve"> be imposed as a condition of the rezoning request.</w:t>
      </w:r>
    </w:p>
    <w:p w14:paraId="6FB55736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zoning proposal is in conformity with the policies and intent of the land use element of the Comprehensive Plan.</w:t>
      </w:r>
    </w:p>
    <w:p w14:paraId="71AE5107" w14:textId="74D9E834" w:rsidR="00F35778" w:rsidRPr="007B4A12" w:rsidRDefault="002811D9" w:rsidP="00326553">
      <w:pPr>
        <w:pStyle w:val="BodyTextIndent"/>
        <w:spacing w:after="240"/>
        <w:ind w:left="1440" w:firstLine="0"/>
      </w:pPr>
      <w:r w:rsidRPr="00283F6C">
        <w:rPr>
          <w:i/>
        </w:rPr>
        <w:t xml:space="preserve">The future character map shows this property </w:t>
      </w:r>
      <w:r w:rsidR="00202670" w:rsidRPr="00283F6C">
        <w:rPr>
          <w:i/>
        </w:rPr>
        <w:t xml:space="preserve">as </w:t>
      </w:r>
      <w:r w:rsidR="00BE33CB">
        <w:rPr>
          <w:i/>
        </w:rPr>
        <w:t>Residential</w:t>
      </w:r>
      <w:r w:rsidRPr="00283F6C">
        <w:rPr>
          <w:i/>
        </w:rPr>
        <w:t>.</w:t>
      </w:r>
    </w:p>
    <w:p w14:paraId="00AFBB6F" w14:textId="1E2A4923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 zoning proposal will result in a </w:t>
      </w:r>
      <w:r w:rsidR="00033CD8" w:rsidRPr="007B4A12">
        <w:t>use, which</w:t>
      </w:r>
      <w:r w:rsidRPr="007B4A12">
        <w:t xml:space="preserve"> will or could cause </w:t>
      </w:r>
      <w:r w:rsidR="00283F6C" w:rsidRPr="007B4A12">
        <w:t>excessive</w:t>
      </w:r>
      <w:r w:rsidRPr="007B4A12">
        <w:t xml:space="preserve"> or burdensome use of existing </w:t>
      </w:r>
      <w:r w:rsidR="00283F6C" w:rsidRPr="007B4A12">
        <w:t>streets</w:t>
      </w:r>
      <w:r w:rsidRPr="007B4A12">
        <w:t>, transportation facilities, utilities, or schools.</w:t>
      </w:r>
    </w:p>
    <w:p w14:paraId="679D0DBB" w14:textId="225DF56C" w:rsidR="00F35778" w:rsidRPr="007B4A12" w:rsidRDefault="00DC00E1" w:rsidP="00326553">
      <w:pPr>
        <w:pStyle w:val="BodyTextIndent"/>
        <w:spacing w:after="240"/>
        <w:ind w:left="1440" w:firstLine="0"/>
      </w:pPr>
      <w:r>
        <w:rPr>
          <w:i/>
        </w:rPr>
        <w:t xml:space="preserve">There is no excessive use </w:t>
      </w:r>
      <w:r w:rsidR="00895E2B" w:rsidRPr="00283F6C">
        <w:rPr>
          <w:i/>
        </w:rPr>
        <w:t>or burden</w:t>
      </w:r>
      <w:r w:rsidR="005023AA">
        <w:rPr>
          <w:i/>
        </w:rPr>
        <w:t xml:space="preserve"> to streets, transportation facilities, utilities or schools </w:t>
      </w:r>
      <w:r>
        <w:rPr>
          <w:i/>
        </w:rPr>
        <w:t xml:space="preserve">recognized </w:t>
      </w:r>
      <w:r w:rsidR="005023AA">
        <w:rPr>
          <w:i/>
        </w:rPr>
        <w:t xml:space="preserve">by approving </w:t>
      </w:r>
      <w:r w:rsidR="00895E2B" w:rsidRPr="00283F6C">
        <w:rPr>
          <w:i/>
        </w:rPr>
        <w:t>this application.</w:t>
      </w:r>
    </w:p>
    <w:p w14:paraId="000ADCEC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there are other existing or changing conditions affecting the use and development of the </w:t>
      </w:r>
      <w:r w:rsidR="00033CD8" w:rsidRPr="007B4A12">
        <w:t>property, which</w:t>
      </w:r>
      <w:r w:rsidRPr="007B4A12">
        <w:t xml:space="preserve"> give supporting grounds for either approval or disapproval of the zoning proposal.</w:t>
      </w:r>
    </w:p>
    <w:p w14:paraId="05814C7B" w14:textId="40168658" w:rsidR="00F35778" w:rsidRPr="007B4A12" w:rsidRDefault="00C2549D" w:rsidP="00326553">
      <w:pPr>
        <w:pStyle w:val="BodyTextIndent"/>
        <w:spacing w:after="240"/>
        <w:ind w:left="1440" w:firstLine="0"/>
      </w:pPr>
      <w:r w:rsidRPr="00283F6C">
        <w:rPr>
          <w:i/>
        </w:rPr>
        <w:t xml:space="preserve">There </w:t>
      </w:r>
      <w:r w:rsidR="00033CD8" w:rsidRPr="00283F6C">
        <w:rPr>
          <w:i/>
        </w:rPr>
        <w:t>is</w:t>
      </w:r>
      <w:r w:rsidRPr="00283F6C">
        <w:rPr>
          <w:i/>
        </w:rPr>
        <w:t xml:space="preserve"> none.</w:t>
      </w:r>
    </w:p>
    <w:p w14:paraId="664577C3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 xml:space="preserve">Whether the subject property contains jurisdictional wetlands of the </w:t>
      </w:r>
      <w:smartTag w:uri="urn:schemas-microsoft-com:office:smarttags" w:element="place">
        <w:smartTag w:uri="urn:schemas-microsoft-com:office:smarttags" w:element="country-region">
          <w:r w:rsidRPr="007B4A12">
            <w:t>United States</w:t>
          </w:r>
        </w:smartTag>
      </w:smartTag>
      <w:r w:rsidRPr="007B4A12">
        <w:t xml:space="preserve">.  If so, the applicant will be required to </w:t>
      </w:r>
      <w:r w:rsidR="00C2549D" w:rsidRPr="007B4A12">
        <w:t>document permit</w:t>
      </w:r>
      <w:r w:rsidRPr="007B4A12">
        <w:t xml:space="preserve"> approval for the proposed development from the U.S. Army Corps of Engineers before any formal action can be taken on the zoning proposal.</w:t>
      </w:r>
    </w:p>
    <w:p w14:paraId="5529F9A5" w14:textId="3B2CB530" w:rsidR="00F35778" w:rsidRPr="007B4A12" w:rsidRDefault="00601071" w:rsidP="00326553">
      <w:pPr>
        <w:pStyle w:val="BodyTextIndent"/>
        <w:spacing w:after="240"/>
        <w:ind w:left="1440" w:firstLine="0"/>
      </w:pPr>
      <w:r>
        <w:rPr>
          <w:i/>
        </w:rPr>
        <w:t>There is none.</w:t>
      </w:r>
    </w:p>
    <w:p w14:paraId="0A7737FF" w14:textId="77777777" w:rsidR="00283F6C" w:rsidRDefault="00F35778" w:rsidP="00283F6C">
      <w:pPr>
        <w:pStyle w:val="BodyTextIndent"/>
        <w:numPr>
          <w:ilvl w:val="0"/>
          <w:numId w:val="4"/>
        </w:numPr>
        <w:spacing w:after="240"/>
      </w:pPr>
      <w:r w:rsidRPr="007B4A12">
        <w:t>Whether the subject property may be large enough to qualify as a Development of Regional Impact.  If so, then an application for Review must be filed with the Regional Development Center.</w:t>
      </w:r>
    </w:p>
    <w:p w14:paraId="4D35C912" w14:textId="236FA0F7" w:rsidR="00601071" w:rsidRPr="00601071" w:rsidRDefault="003414AC" w:rsidP="00283F6C">
      <w:pPr>
        <w:pStyle w:val="BodyTextIndent"/>
        <w:spacing w:after="240"/>
        <w:ind w:left="1440" w:firstLine="0"/>
        <w:rPr>
          <w:i/>
        </w:rPr>
      </w:pPr>
      <w:r w:rsidRPr="00283F6C">
        <w:rPr>
          <w:i/>
        </w:rPr>
        <w:lastRenderedPageBreak/>
        <w:t>T</w:t>
      </w:r>
      <w:r w:rsidR="00C2549D" w:rsidRPr="00283F6C">
        <w:rPr>
          <w:i/>
        </w:rPr>
        <w:t>he development is not big enough to qualify.</w:t>
      </w:r>
    </w:p>
    <w:p w14:paraId="51453CC2" w14:textId="38179B0E" w:rsidR="00CC44A4" w:rsidRDefault="00CC44A4">
      <w:pPr>
        <w:rPr>
          <w:sz w:val="24"/>
        </w:rPr>
      </w:pPr>
    </w:p>
    <w:p w14:paraId="28AAE350" w14:textId="75DC7213" w:rsidR="00752E08" w:rsidRPr="00752E08" w:rsidRDefault="00752E08" w:rsidP="00752E08">
      <w:pPr>
        <w:rPr>
          <w:b/>
          <w:bCs/>
          <w:color w:val="313335"/>
          <w:spacing w:val="2"/>
          <w:sz w:val="24"/>
          <w:szCs w:val="24"/>
          <w:shd w:val="clear" w:color="auto" w:fill="FFFFFF"/>
        </w:rPr>
      </w:pPr>
      <w:r w:rsidRPr="00752E08">
        <w:rPr>
          <w:b/>
          <w:bCs/>
          <w:color w:val="313335"/>
          <w:spacing w:val="2"/>
          <w:sz w:val="24"/>
          <w:szCs w:val="24"/>
          <w:shd w:val="clear" w:color="auto" w:fill="FFFFFF"/>
        </w:rPr>
        <w:t xml:space="preserve">Action by </w:t>
      </w:r>
      <w:r w:rsidR="00283F6C">
        <w:rPr>
          <w:b/>
          <w:bCs/>
          <w:color w:val="313335"/>
          <w:spacing w:val="2"/>
          <w:sz w:val="24"/>
          <w:szCs w:val="24"/>
          <w:shd w:val="clear" w:color="auto" w:fill="FFFFFF"/>
        </w:rPr>
        <w:t>Planning Commission</w:t>
      </w:r>
    </w:p>
    <w:p w14:paraId="02517BD0" w14:textId="77777777" w:rsidR="00752E08" w:rsidRDefault="00752E08" w:rsidP="00752E08">
      <w:pPr>
        <w:rPr>
          <w:color w:val="313335"/>
          <w:spacing w:val="2"/>
          <w:sz w:val="24"/>
          <w:szCs w:val="24"/>
          <w:shd w:val="clear" w:color="auto" w:fill="FFFFFF"/>
        </w:rPr>
      </w:pPr>
    </w:p>
    <w:p w14:paraId="63428A39" w14:textId="203762A1" w:rsidR="00752E08" w:rsidRPr="00C0569B" w:rsidRDefault="00752E08" w:rsidP="00752E08">
      <w:pPr>
        <w:rPr>
          <w:color w:val="313335"/>
          <w:spacing w:val="2"/>
          <w:sz w:val="24"/>
          <w:szCs w:val="24"/>
          <w:shd w:val="clear" w:color="auto" w:fill="FFFFFF"/>
        </w:rPr>
      </w:pPr>
      <w:r>
        <w:rPr>
          <w:color w:val="313335"/>
          <w:spacing w:val="2"/>
          <w:sz w:val="24"/>
          <w:szCs w:val="24"/>
          <w:shd w:val="clear" w:color="auto" w:fill="FFFFFF"/>
        </w:rPr>
        <w:t>T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he 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>planning commission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 may 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>recommend approval o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>r de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>nial of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 the </w:t>
      </w:r>
      <w:r w:rsidR="00C0569B" w:rsidRPr="00752E08">
        <w:rPr>
          <w:color w:val="313335"/>
          <w:spacing w:val="2"/>
          <w:sz w:val="24"/>
          <w:szCs w:val="24"/>
          <w:shd w:val="clear" w:color="auto" w:fill="FFFFFF"/>
        </w:rPr>
        <w:t>application or</w:t>
      </w:r>
      <w:r w:rsidR="00283F6C">
        <w:rPr>
          <w:color w:val="313335"/>
          <w:spacing w:val="2"/>
          <w:sz w:val="24"/>
          <w:szCs w:val="24"/>
          <w:shd w:val="clear" w:color="auto" w:fill="FFFFFF"/>
        </w:rPr>
        <w:t xml:space="preserve"> may recommend changes to the applicants request which would 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reduce the land for which the application is made, change the district from that requested </w:t>
      </w:r>
      <w:r w:rsidR="00C0569B">
        <w:rPr>
          <w:color w:val="313335"/>
          <w:spacing w:val="2"/>
          <w:sz w:val="24"/>
          <w:szCs w:val="24"/>
          <w:shd w:val="clear" w:color="auto" w:fill="FFFFFF"/>
        </w:rPr>
        <w:t>to another district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, </w:t>
      </w:r>
      <w:r w:rsidR="00C0569B">
        <w:rPr>
          <w:color w:val="313335"/>
          <w:spacing w:val="2"/>
          <w:sz w:val="24"/>
          <w:szCs w:val="24"/>
          <w:shd w:val="clear" w:color="auto" w:fill="FFFFFF"/>
        </w:rPr>
        <w:t xml:space="preserve">or recommend conditions of </w:t>
      </w:r>
      <w:r w:rsidRPr="00752E08">
        <w:rPr>
          <w:color w:val="313335"/>
          <w:spacing w:val="2"/>
          <w:sz w:val="24"/>
          <w:szCs w:val="24"/>
          <w:shd w:val="clear" w:color="auto" w:fill="FFFFFF"/>
        </w:rPr>
        <w:t xml:space="preserve">zoning </w:t>
      </w:r>
      <w:bookmarkStart w:id="1" w:name="_Hlk121220182"/>
      <w:r w:rsidR="00C0569B">
        <w:rPr>
          <w:color w:val="313335"/>
          <w:spacing w:val="2"/>
          <w:sz w:val="24"/>
          <w:szCs w:val="24"/>
          <w:shd w:val="clear" w:color="auto" w:fill="FFFFFF"/>
        </w:rPr>
        <w:t xml:space="preserve">which may be deemed advisable so that the purpose of the ordinance is </w:t>
      </w:r>
      <w:r w:rsidR="00F51FA0">
        <w:rPr>
          <w:color w:val="313335"/>
          <w:spacing w:val="2"/>
          <w:sz w:val="24"/>
          <w:szCs w:val="24"/>
          <w:shd w:val="clear" w:color="auto" w:fill="FFFFFF"/>
        </w:rPr>
        <w:t>served,</w:t>
      </w:r>
      <w:r w:rsidR="00C0569B">
        <w:rPr>
          <w:color w:val="313335"/>
          <w:spacing w:val="2"/>
          <w:sz w:val="24"/>
          <w:szCs w:val="24"/>
          <w:shd w:val="clear" w:color="auto" w:fill="FFFFFF"/>
        </w:rPr>
        <w:t xml:space="preserve"> and the health, public safety and general welfare of the City of Senoia is secured.</w:t>
      </w:r>
    </w:p>
    <w:bookmarkEnd w:id="1"/>
    <w:p w14:paraId="6838B624" w14:textId="1619C172" w:rsidR="00D34FE6" w:rsidRDefault="00D34FE6">
      <w:pPr>
        <w:rPr>
          <w:sz w:val="24"/>
          <w:szCs w:val="24"/>
        </w:rPr>
      </w:pPr>
    </w:p>
    <w:p w14:paraId="751EF938" w14:textId="5D09C11A" w:rsidR="007D1BC6" w:rsidRPr="00752E08" w:rsidRDefault="007D1BC6">
      <w:pPr>
        <w:rPr>
          <w:sz w:val="24"/>
          <w:szCs w:val="24"/>
        </w:rPr>
      </w:pPr>
      <w:r>
        <w:rPr>
          <w:sz w:val="24"/>
          <w:szCs w:val="24"/>
        </w:rPr>
        <w:t>The Planning Commission must make a recommendation to the City Council within 30 days of the public hearing.</w:t>
      </w:r>
    </w:p>
    <w:sectPr w:rsidR="007D1BC6" w:rsidRPr="00752E08" w:rsidSect="00547428">
      <w:pgSz w:w="12240" w:h="15840" w:code="1"/>
      <w:pgMar w:top="994" w:right="1440" w:bottom="994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2875"/>
    <w:multiLevelType w:val="hybridMultilevel"/>
    <w:tmpl w:val="1674A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B1531"/>
    <w:multiLevelType w:val="hybridMultilevel"/>
    <w:tmpl w:val="8618EFB6"/>
    <w:lvl w:ilvl="0" w:tplc="4B3EF0D4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16B71B64"/>
    <w:multiLevelType w:val="singleLevel"/>
    <w:tmpl w:val="008A29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 w15:restartNumberingAfterBreak="0">
    <w:nsid w:val="1B12494E"/>
    <w:multiLevelType w:val="hybridMultilevel"/>
    <w:tmpl w:val="DE8EA91A"/>
    <w:lvl w:ilvl="0" w:tplc="B17085F0">
      <w:start w:val="1"/>
      <w:numFmt w:val="upperLetter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4" w15:restartNumberingAfterBreak="0">
    <w:nsid w:val="259B6332"/>
    <w:multiLevelType w:val="hybridMultilevel"/>
    <w:tmpl w:val="ABDA47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41120A"/>
    <w:multiLevelType w:val="multilevel"/>
    <w:tmpl w:val="8A9E4618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7D072E4"/>
    <w:multiLevelType w:val="hybridMultilevel"/>
    <w:tmpl w:val="194E1CBC"/>
    <w:lvl w:ilvl="0" w:tplc="B5D05A48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3B2B18CD"/>
    <w:multiLevelType w:val="hybridMultilevel"/>
    <w:tmpl w:val="3EEC4700"/>
    <w:lvl w:ilvl="0" w:tplc="9BC8E10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3C030C27"/>
    <w:multiLevelType w:val="hybridMultilevel"/>
    <w:tmpl w:val="7B34FA54"/>
    <w:lvl w:ilvl="0" w:tplc="1DB4F498">
      <w:start w:val="1"/>
      <w:numFmt w:val="upperLetter"/>
      <w:lvlText w:val="%1."/>
      <w:lvlJc w:val="left"/>
      <w:pPr>
        <w:tabs>
          <w:tab w:val="num" w:pos="3240"/>
        </w:tabs>
        <w:ind w:left="32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9" w15:restartNumberingAfterBreak="0">
    <w:nsid w:val="40AC408D"/>
    <w:multiLevelType w:val="hybridMultilevel"/>
    <w:tmpl w:val="05980B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A700BB"/>
    <w:multiLevelType w:val="hybridMultilevel"/>
    <w:tmpl w:val="C2EEB2E2"/>
    <w:lvl w:ilvl="0" w:tplc="32BEF4E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46963955"/>
    <w:multiLevelType w:val="hybridMultilevel"/>
    <w:tmpl w:val="5E86A14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D5DD4"/>
    <w:multiLevelType w:val="hybridMultilevel"/>
    <w:tmpl w:val="DE2A8D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EFD045D"/>
    <w:multiLevelType w:val="hybridMultilevel"/>
    <w:tmpl w:val="33B64104"/>
    <w:lvl w:ilvl="0" w:tplc="F872D8A0">
      <w:start w:val="1"/>
      <w:numFmt w:val="upperLetter"/>
      <w:lvlText w:val="%1&gt;"/>
      <w:lvlJc w:val="left"/>
      <w:pPr>
        <w:ind w:left="180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37A3B1D"/>
    <w:multiLevelType w:val="hybridMultilevel"/>
    <w:tmpl w:val="F318A486"/>
    <w:lvl w:ilvl="0" w:tplc="04090015">
      <w:start w:val="1"/>
      <w:numFmt w:val="upp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5" w15:restartNumberingAfterBreak="0">
    <w:nsid w:val="5AF11A60"/>
    <w:multiLevelType w:val="hybridMultilevel"/>
    <w:tmpl w:val="4FE2FC8C"/>
    <w:lvl w:ilvl="0" w:tplc="E56870BC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5E390C13"/>
    <w:multiLevelType w:val="hybridMultilevel"/>
    <w:tmpl w:val="C43CBF1A"/>
    <w:lvl w:ilvl="0" w:tplc="F49810D2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 w15:restartNumberingAfterBreak="0">
    <w:nsid w:val="64CA5EB9"/>
    <w:multiLevelType w:val="hybridMultilevel"/>
    <w:tmpl w:val="4D201C6E"/>
    <w:lvl w:ilvl="0" w:tplc="5F8A8C2E">
      <w:start w:val="1"/>
      <w:numFmt w:val="upp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8" w15:restartNumberingAfterBreak="0">
    <w:nsid w:val="660802E6"/>
    <w:multiLevelType w:val="hybridMultilevel"/>
    <w:tmpl w:val="60DEA2B2"/>
    <w:lvl w:ilvl="0" w:tplc="75ACC74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 w15:restartNumberingAfterBreak="0">
    <w:nsid w:val="67626CEB"/>
    <w:multiLevelType w:val="hybridMultilevel"/>
    <w:tmpl w:val="49687DCA"/>
    <w:lvl w:ilvl="0" w:tplc="4CF81FDA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685967E9"/>
    <w:multiLevelType w:val="hybridMultilevel"/>
    <w:tmpl w:val="C5609836"/>
    <w:lvl w:ilvl="0" w:tplc="CF9C2C1A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71CB5717"/>
    <w:multiLevelType w:val="hybridMultilevel"/>
    <w:tmpl w:val="9D985346"/>
    <w:lvl w:ilvl="0" w:tplc="3DB0F5AE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756F06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20"/>
  </w:num>
  <w:num w:numId="7">
    <w:abstractNumId w:val="15"/>
  </w:num>
  <w:num w:numId="8">
    <w:abstractNumId w:val="3"/>
  </w:num>
  <w:num w:numId="9">
    <w:abstractNumId w:val="8"/>
  </w:num>
  <w:num w:numId="10">
    <w:abstractNumId w:val="6"/>
  </w:num>
  <w:num w:numId="11">
    <w:abstractNumId w:val="21"/>
  </w:num>
  <w:num w:numId="12">
    <w:abstractNumId w:val="16"/>
  </w:num>
  <w:num w:numId="13">
    <w:abstractNumId w:val="10"/>
  </w:num>
  <w:num w:numId="14">
    <w:abstractNumId w:val="7"/>
  </w:num>
  <w:num w:numId="15">
    <w:abstractNumId w:val="18"/>
  </w:num>
  <w:num w:numId="16">
    <w:abstractNumId w:val="4"/>
  </w:num>
  <w:num w:numId="17">
    <w:abstractNumId w:val="0"/>
  </w:num>
  <w:num w:numId="18">
    <w:abstractNumId w:val="13"/>
  </w:num>
  <w:num w:numId="19">
    <w:abstractNumId w:val="19"/>
  </w:num>
  <w:num w:numId="20">
    <w:abstractNumId w:val="17"/>
  </w:num>
  <w:num w:numId="21">
    <w:abstractNumId w:val="14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370"/>
    <w:rsid w:val="00002D05"/>
    <w:rsid w:val="0001684D"/>
    <w:rsid w:val="00022662"/>
    <w:rsid w:val="00033CD8"/>
    <w:rsid w:val="000914B9"/>
    <w:rsid w:val="00096D59"/>
    <w:rsid w:val="000A31BB"/>
    <w:rsid w:val="000A793B"/>
    <w:rsid w:val="000B7EFB"/>
    <w:rsid w:val="000C24EF"/>
    <w:rsid w:val="001065CF"/>
    <w:rsid w:val="001171B1"/>
    <w:rsid w:val="00142485"/>
    <w:rsid w:val="00146728"/>
    <w:rsid w:val="00153A4F"/>
    <w:rsid w:val="00156CCD"/>
    <w:rsid w:val="00167FD0"/>
    <w:rsid w:val="0017203C"/>
    <w:rsid w:val="00173FB3"/>
    <w:rsid w:val="00177789"/>
    <w:rsid w:val="001803DA"/>
    <w:rsid w:val="00184AE0"/>
    <w:rsid w:val="00192E80"/>
    <w:rsid w:val="00195E85"/>
    <w:rsid w:val="001C5BF6"/>
    <w:rsid w:val="001E203D"/>
    <w:rsid w:val="001F4347"/>
    <w:rsid w:val="001F4C3B"/>
    <w:rsid w:val="00202670"/>
    <w:rsid w:val="00227F73"/>
    <w:rsid w:val="00230FDF"/>
    <w:rsid w:val="002453BF"/>
    <w:rsid w:val="0025046F"/>
    <w:rsid w:val="002805CC"/>
    <w:rsid w:val="002811D9"/>
    <w:rsid w:val="00283F6C"/>
    <w:rsid w:val="00285079"/>
    <w:rsid w:val="002A1A79"/>
    <w:rsid w:val="002B6BF7"/>
    <w:rsid w:val="002D2CF2"/>
    <w:rsid w:val="002D4A54"/>
    <w:rsid w:val="002E2EBD"/>
    <w:rsid w:val="002E4F6E"/>
    <w:rsid w:val="002F1DFD"/>
    <w:rsid w:val="002F3849"/>
    <w:rsid w:val="003135EA"/>
    <w:rsid w:val="003231B9"/>
    <w:rsid w:val="00324160"/>
    <w:rsid w:val="00326553"/>
    <w:rsid w:val="00327E3E"/>
    <w:rsid w:val="00335AF0"/>
    <w:rsid w:val="00335FBA"/>
    <w:rsid w:val="003414AC"/>
    <w:rsid w:val="00341AF3"/>
    <w:rsid w:val="00346036"/>
    <w:rsid w:val="00351097"/>
    <w:rsid w:val="0036155C"/>
    <w:rsid w:val="00371495"/>
    <w:rsid w:val="00380AAE"/>
    <w:rsid w:val="00393F37"/>
    <w:rsid w:val="003E2CD5"/>
    <w:rsid w:val="0040775A"/>
    <w:rsid w:val="00411E4C"/>
    <w:rsid w:val="00414D03"/>
    <w:rsid w:val="00415074"/>
    <w:rsid w:val="00420681"/>
    <w:rsid w:val="0043306D"/>
    <w:rsid w:val="004362B4"/>
    <w:rsid w:val="004526B1"/>
    <w:rsid w:val="00455C8A"/>
    <w:rsid w:val="00467B1A"/>
    <w:rsid w:val="004865C7"/>
    <w:rsid w:val="004A20C3"/>
    <w:rsid w:val="004B6155"/>
    <w:rsid w:val="004F40A3"/>
    <w:rsid w:val="004F7CC9"/>
    <w:rsid w:val="005023AA"/>
    <w:rsid w:val="0051304A"/>
    <w:rsid w:val="0051581C"/>
    <w:rsid w:val="005162AA"/>
    <w:rsid w:val="0052743A"/>
    <w:rsid w:val="0054368E"/>
    <w:rsid w:val="005465CE"/>
    <w:rsid w:val="00547428"/>
    <w:rsid w:val="0055149E"/>
    <w:rsid w:val="00556513"/>
    <w:rsid w:val="00562F29"/>
    <w:rsid w:val="00564EE8"/>
    <w:rsid w:val="00576B7E"/>
    <w:rsid w:val="005A6D99"/>
    <w:rsid w:val="005C71B9"/>
    <w:rsid w:val="005E3C58"/>
    <w:rsid w:val="00601071"/>
    <w:rsid w:val="00601C2A"/>
    <w:rsid w:val="0060287D"/>
    <w:rsid w:val="006046FC"/>
    <w:rsid w:val="0066018D"/>
    <w:rsid w:val="00691543"/>
    <w:rsid w:val="006922D4"/>
    <w:rsid w:val="006A48F8"/>
    <w:rsid w:val="006B18E2"/>
    <w:rsid w:val="006B4E93"/>
    <w:rsid w:val="006B6FA8"/>
    <w:rsid w:val="006C1116"/>
    <w:rsid w:val="006C1370"/>
    <w:rsid w:val="006C274C"/>
    <w:rsid w:val="006C447D"/>
    <w:rsid w:val="006D48E9"/>
    <w:rsid w:val="006F0CC7"/>
    <w:rsid w:val="006F2318"/>
    <w:rsid w:val="006F4F23"/>
    <w:rsid w:val="00752E08"/>
    <w:rsid w:val="00757035"/>
    <w:rsid w:val="007637C5"/>
    <w:rsid w:val="007906C1"/>
    <w:rsid w:val="00795712"/>
    <w:rsid w:val="00795F4C"/>
    <w:rsid w:val="007B25EB"/>
    <w:rsid w:val="007B3266"/>
    <w:rsid w:val="007B4A12"/>
    <w:rsid w:val="007D1BC6"/>
    <w:rsid w:val="007D30C8"/>
    <w:rsid w:val="007E1F94"/>
    <w:rsid w:val="007E40A6"/>
    <w:rsid w:val="00814996"/>
    <w:rsid w:val="00823ED0"/>
    <w:rsid w:val="00824CC3"/>
    <w:rsid w:val="008268B9"/>
    <w:rsid w:val="008315BE"/>
    <w:rsid w:val="00845341"/>
    <w:rsid w:val="008557F7"/>
    <w:rsid w:val="00883BCE"/>
    <w:rsid w:val="008856B9"/>
    <w:rsid w:val="00892184"/>
    <w:rsid w:val="0089436C"/>
    <w:rsid w:val="00895E2B"/>
    <w:rsid w:val="008A502C"/>
    <w:rsid w:val="008B66D0"/>
    <w:rsid w:val="008C4E51"/>
    <w:rsid w:val="008D531E"/>
    <w:rsid w:val="008D6034"/>
    <w:rsid w:val="008E06E4"/>
    <w:rsid w:val="00904BFB"/>
    <w:rsid w:val="00921D97"/>
    <w:rsid w:val="00921FFA"/>
    <w:rsid w:val="009273D7"/>
    <w:rsid w:val="00931711"/>
    <w:rsid w:val="0093570F"/>
    <w:rsid w:val="00970116"/>
    <w:rsid w:val="009B0F4F"/>
    <w:rsid w:val="009C28AE"/>
    <w:rsid w:val="009F2D24"/>
    <w:rsid w:val="009F59E2"/>
    <w:rsid w:val="00A00656"/>
    <w:rsid w:val="00A05107"/>
    <w:rsid w:val="00A06DD2"/>
    <w:rsid w:val="00A07FBC"/>
    <w:rsid w:val="00A1243F"/>
    <w:rsid w:val="00A14FDC"/>
    <w:rsid w:val="00A204D1"/>
    <w:rsid w:val="00A50518"/>
    <w:rsid w:val="00A5175A"/>
    <w:rsid w:val="00A65190"/>
    <w:rsid w:val="00A84569"/>
    <w:rsid w:val="00A8621F"/>
    <w:rsid w:val="00A874A3"/>
    <w:rsid w:val="00A90EA9"/>
    <w:rsid w:val="00AA0168"/>
    <w:rsid w:val="00AA60DB"/>
    <w:rsid w:val="00AD0C85"/>
    <w:rsid w:val="00AD1E39"/>
    <w:rsid w:val="00AF0D38"/>
    <w:rsid w:val="00AF1BAB"/>
    <w:rsid w:val="00B06914"/>
    <w:rsid w:val="00B112F3"/>
    <w:rsid w:val="00B15CA4"/>
    <w:rsid w:val="00B17BE1"/>
    <w:rsid w:val="00B320F1"/>
    <w:rsid w:val="00B41DBD"/>
    <w:rsid w:val="00B4635E"/>
    <w:rsid w:val="00B52055"/>
    <w:rsid w:val="00B657AE"/>
    <w:rsid w:val="00BA311C"/>
    <w:rsid w:val="00BC7DEC"/>
    <w:rsid w:val="00BE330C"/>
    <w:rsid w:val="00BE33CB"/>
    <w:rsid w:val="00BF53FD"/>
    <w:rsid w:val="00BF5F09"/>
    <w:rsid w:val="00C04122"/>
    <w:rsid w:val="00C0569B"/>
    <w:rsid w:val="00C05845"/>
    <w:rsid w:val="00C174AE"/>
    <w:rsid w:val="00C2549D"/>
    <w:rsid w:val="00C25C7A"/>
    <w:rsid w:val="00C55724"/>
    <w:rsid w:val="00C647DD"/>
    <w:rsid w:val="00C67A6C"/>
    <w:rsid w:val="00C736CD"/>
    <w:rsid w:val="00CC44A4"/>
    <w:rsid w:val="00CE23BC"/>
    <w:rsid w:val="00CE790A"/>
    <w:rsid w:val="00D06F6C"/>
    <w:rsid w:val="00D14161"/>
    <w:rsid w:val="00D20438"/>
    <w:rsid w:val="00D27325"/>
    <w:rsid w:val="00D34FE6"/>
    <w:rsid w:val="00D35AD5"/>
    <w:rsid w:val="00D46955"/>
    <w:rsid w:val="00D503E9"/>
    <w:rsid w:val="00D56695"/>
    <w:rsid w:val="00D6170F"/>
    <w:rsid w:val="00D72E7D"/>
    <w:rsid w:val="00D95307"/>
    <w:rsid w:val="00D96B97"/>
    <w:rsid w:val="00D972C4"/>
    <w:rsid w:val="00DA6AC5"/>
    <w:rsid w:val="00DB0FD5"/>
    <w:rsid w:val="00DB1DBC"/>
    <w:rsid w:val="00DB4EBA"/>
    <w:rsid w:val="00DC00E1"/>
    <w:rsid w:val="00DC40D9"/>
    <w:rsid w:val="00DC7632"/>
    <w:rsid w:val="00DD7570"/>
    <w:rsid w:val="00E06A4D"/>
    <w:rsid w:val="00E20AED"/>
    <w:rsid w:val="00E32728"/>
    <w:rsid w:val="00E327DF"/>
    <w:rsid w:val="00E35DCE"/>
    <w:rsid w:val="00E5337E"/>
    <w:rsid w:val="00E63838"/>
    <w:rsid w:val="00E64388"/>
    <w:rsid w:val="00E8735A"/>
    <w:rsid w:val="00EE5956"/>
    <w:rsid w:val="00EF5D64"/>
    <w:rsid w:val="00F05FF5"/>
    <w:rsid w:val="00F14D85"/>
    <w:rsid w:val="00F35778"/>
    <w:rsid w:val="00F5027D"/>
    <w:rsid w:val="00F51FA0"/>
    <w:rsid w:val="00F6591D"/>
    <w:rsid w:val="00F81A6D"/>
    <w:rsid w:val="00F94A6E"/>
    <w:rsid w:val="00FB14A2"/>
    <w:rsid w:val="00FB4212"/>
    <w:rsid w:val="00FB5C3E"/>
    <w:rsid w:val="00FD31D3"/>
    <w:rsid w:val="00FD7CDD"/>
    <w:rsid w:val="00FE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1CB07DE5"/>
  <w15:chartTrackingRefBased/>
  <w15:docId w15:val="{EAF0C0DC-FC7F-43C0-A942-FE8423C5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2" w:uiPriority="5" w:qFormat="1"/>
    <w:lsdException w:name="List 3" w:uiPriority="5" w:qFormat="1"/>
    <w:lsdException w:name="List 4" w:uiPriority="5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F35778"/>
    <w:pPr>
      <w:ind w:left="2160" w:hanging="1020"/>
    </w:pPr>
    <w:rPr>
      <w:sz w:val="24"/>
    </w:rPr>
  </w:style>
  <w:style w:type="paragraph" w:styleId="BalloonText">
    <w:name w:val="Balloon Text"/>
    <w:basedOn w:val="Normal"/>
    <w:semiHidden/>
    <w:rsid w:val="00C2549D"/>
    <w:rPr>
      <w:rFonts w:ascii="Tahoma" w:hAnsi="Tahoma" w:cs="Tahoma"/>
      <w:sz w:val="16"/>
      <w:szCs w:val="16"/>
    </w:rPr>
  </w:style>
  <w:style w:type="paragraph" w:styleId="List2">
    <w:name w:val="List 2"/>
    <w:basedOn w:val="Normal"/>
    <w:uiPriority w:val="5"/>
    <w:qFormat/>
    <w:rsid w:val="00324160"/>
    <w:pPr>
      <w:spacing w:before="40" w:after="120"/>
      <w:ind w:left="950" w:hanging="475"/>
    </w:pPr>
    <w:rPr>
      <w:rFonts w:ascii="Calibri" w:eastAsiaTheme="minorHAnsi" w:hAnsi="Calibri" w:cstheme="minorBidi"/>
      <w:szCs w:val="24"/>
    </w:rPr>
  </w:style>
  <w:style w:type="paragraph" w:styleId="List3">
    <w:name w:val="List 3"/>
    <w:basedOn w:val="List2"/>
    <w:uiPriority w:val="5"/>
    <w:unhideWhenUsed/>
    <w:qFormat/>
    <w:rsid w:val="00324160"/>
    <w:pPr>
      <w:ind w:left="1425"/>
    </w:pPr>
  </w:style>
  <w:style w:type="paragraph" w:styleId="List4">
    <w:name w:val="List 4"/>
    <w:basedOn w:val="List3"/>
    <w:uiPriority w:val="5"/>
    <w:unhideWhenUsed/>
    <w:qFormat/>
    <w:rsid w:val="00324160"/>
    <w:pPr>
      <w:ind w:left="1915"/>
    </w:pPr>
  </w:style>
  <w:style w:type="paragraph" w:styleId="ListParagraph">
    <w:name w:val="List Paragraph"/>
    <w:basedOn w:val="Normal"/>
    <w:uiPriority w:val="34"/>
    <w:qFormat/>
    <w:rsid w:val="00927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18429E5781D047A593292F59F60961" ma:contentTypeVersion="13" ma:contentTypeDescription="Create a new document." ma:contentTypeScope="" ma:versionID="cc6903ebe14ed6445ec8be08d22a3d31">
  <xsd:schema xmlns:xsd="http://www.w3.org/2001/XMLSchema" xmlns:xs="http://www.w3.org/2001/XMLSchema" xmlns:p="http://schemas.microsoft.com/office/2006/metadata/properties" xmlns:ns3="5fa40289-e67e-4164-a41a-33400b4e3311" xmlns:ns4="82c4c007-b448-4679-bc3c-ec5d8fa78ed3" targetNamespace="http://schemas.microsoft.com/office/2006/metadata/properties" ma:root="true" ma:fieldsID="ee116a285d6ccf30bfe9c96cca6039bc" ns3:_="" ns4:_="">
    <xsd:import namespace="5fa40289-e67e-4164-a41a-33400b4e3311"/>
    <xsd:import namespace="82c4c007-b448-4679-bc3c-ec5d8fa78e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40289-e67e-4164-a41a-33400b4e33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4c007-b448-4679-bc3c-ec5d8fa78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C3FC33-B3DE-44CC-9A10-0DDE13DF6082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fa40289-e67e-4164-a41a-33400b4e3311"/>
    <ds:schemaRef ds:uri="http://purl.org/dc/elements/1.1/"/>
    <ds:schemaRef ds:uri="http://schemas.microsoft.com/office/2006/documentManagement/types"/>
    <ds:schemaRef ds:uri="82c4c007-b448-4679-bc3c-ec5d8fa78ed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8A0F262-2DEF-45FB-8A7D-8FE21E575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40289-e67e-4164-a41a-33400b4e3311"/>
    <ds:schemaRef ds:uri="82c4c007-b448-4679-bc3c-ec5d8fa78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27368-6217-4202-AF4B-EF7C745DC8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798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Commission Memo</vt:lpstr>
    </vt:vector>
  </TitlesOfParts>
  <Company>Dell Computer Corporation</Company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Commission Memo</dc:title>
  <dc:subject/>
  <dc:creator>Preferred Customer</dc:creator>
  <cp:keywords/>
  <cp:lastModifiedBy>Sharon Casey</cp:lastModifiedBy>
  <cp:revision>5</cp:revision>
  <cp:lastPrinted>2023-09-07T16:45:00Z</cp:lastPrinted>
  <dcterms:created xsi:type="dcterms:W3CDTF">2023-08-22T19:50:00Z</dcterms:created>
  <dcterms:modified xsi:type="dcterms:W3CDTF">2023-09-07T16:57:00Z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0x0101007718429E5781D047A593292F59F60961</vt:lpwstr>
  </property>
</Properties>
</file>